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55" w:rsidRPr="00CE5953" w:rsidRDefault="00AA3055" w:rsidP="00A15D4D">
      <w:pPr>
        <w:spacing w:after="360"/>
        <w:ind w:left="0"/>
        <w:jc w:val="center"/>
        <w:rPr>
          <w:rFonts w:ascii="Calibri" w:hAnsi="Calibri" w:cs="Calibri"/>
          <w:b/>
          <w:u w:val="single"/>
          <w:lang w:eastAsia="ar-SA"/>
        </w:rPr>
      </w:pPr>
      <w:r w:rsidRPr="00CE5953">
        <w:rPr>
          <w:rFonts w:ascii="Calibri" w:hAnsi="Calibri" w:cs="Calibri"/>
          <w:b/>
          <w:highlight w:val="lightGray"/>
          <w:u w:val="single"/>
          <w:lang w:eastAsia="ar-SA"/>
        </w:rPr>
        <w:t>TERMO DE REFERÊNCIA</w:t>
      </w:r>
    </w:p>
    <w:p w:rsidR="00AA3055" w:rsidRPr="00CE5953" w:rsidRDefault="00AA3055" w:rsidP="008A7EF8">
      <w:pPr>
        <w:widowControl w:val="0"/>
        <w:numPr>
          <w:ilvl w:val="0"/>
          <w:numId w:val="1"/>
        </w:numPr>
        <w:suppressAutoHyphens/>
        <w:spacing w:after="360"/>
        <w:rPr>
          <w:rFonts w:ascii="Calibri" w:hAnsi="Calibri" w:cs="Calibri"/>
          <w:b/>
          <w:color w:val="000000"/>
          <w:highlight w:val="lightGray"/>
        </w:rPr>
      </w:pPr>
      <w:r w:rsidRPr="00CE5953">
        <w:rPr>
          <w:rFonts w:ascii="Calibri" w:hAnsi="Calibri" w:cs="Calibri"/>
          <w:b/>
          <w:highlight w:val="lightGray"/>
          <w:u w:val="single"/>
          <w:shd w:val="clear" w:color="auto" w:fill="B3B3B3"/>
        </w:rPr>
        <w:t>OBJETO</w:t>
      </w:r>
    </w:p>
    <w:p w:rsidR="00AA3055" w:rsidRPr="00CE5953" w:rsidRDefault="00E66A06" w:rsidP="008A7EF8">
      <w:pPr>
        <w:widowControl w:val="0"/>
        <w:numPr>
          <w:ilvl w:val="1"/>
          <w:numId w:val="1"/>
        </w:numPr>
        <w:suppressAutoHyphens/>
        <w:spacing w:after="360"/>
        <w:rPr>
          <w:rFonts w:ascii="Calibri" w:hAnsi="Calibri" w:cs="Calibri"/>
        </w:rPr>
      </w:pPr>
      <w:r w:rsidRPr="00CE5953">
        <w:rPr>
          <w:rFonts w:ascii="Calibri" w:hAnsi="Calibri" w:cs="Calibri"/>
          <w:color w:val="000000"/>
        </w:rPr>
        <w:t xml:space="preserve">Aquisição de </w:t>
      </w:r>
      <w:r w:rsidR="007D3551">
        <w:rPr>
          <w:rFonts w:ascii="Calibri" w:hAnsi="Calibri" w:cs="Calibri"/>
          <w:color w:val="000000"/>
        </w:rPr>
        <w:t>equipamentos táticos,</w:t>
      </w:r>
      <w:r w:rsidRPr="00CE5953">
        <w:rPr>
          <w:rFonts w:ascii="Calibri" w:hAnsi="Calibri" w:cs="Calibri"/>
          <w:color w:val="000000"/>
        </w:rPr>
        <w:t xml:space="preserve"> visando atender às necessidades </w:t>
      </w:r>
      <w:r w:rsidR="007D3551">
        <w:rPr>
          <w:rFonts w:ascii="Calibri" w:hAnsi="Calibri" w:cs="Calibri"/>
          <w:color w:val="000000"/>
        </w:rPr>
        <w:t>do Comando de Operações Táticas,</w:t>
      </w:r>
      <w:r>
        <w:rPr>
          <w:rFonts w:ascii="Calibri" w:hAnsi="Calibri" w:cs="Calibri"/>
          <w:color w:val="000000"/>
        </w:rPr>
        <w:t xml:space="preserve"> do Departamento de Polícia Federal</w:t>
      </w:r>
      <w:r w:rsidR="00AA3055" w:rsidRPr="00CE5953">
        <w:rPr>
          <w:rFonts w:ascii="Calibri" w:hAnsi="Calibri" w:cs="Calibri"/>
          <w:color w:val="000000"/>
        </w:rPr>
        <w:t xml:space="preserve">, </w:t>
      </w:r>
      <w:r w:rsidR="00AA3055" w:rsidRPr="00CE5953">
        <w:rPr>
          <w:rFonts w:ascii="Calibri" w:hAnsi="Calibri" w:cs="Calibri"/>
        </w:rPr>
        <w:t>conforme especificações e quantidades estabelecidas abaixo:</w:t>
      </w:r>
    </w:p>
    <w:tbl>
      <w:tblPr>
        <w:tblW w:w="9219" w:type="dxa"/>
        <w:tblInd w:w="65" w:type="dxa"/>
        <w:tblCellMar>
          <w:left w:w="70" w:type="dxa"/>
          <w:right w:w="70" w:type="dxa"/>
        </w:tblCellMar>
        <w:tblLook w:val="00A0"/>
      </w:tblPr>
      <w:tblGrid>
        <w:gridCol w:w="2273"/>
        <w:gridCol w:w="4646"/>
        <w:gridCol w:w="2300"/>
      </w:tblGrid>
      <w:tr w:rsidR="0074713F" w:rsidRPr="00CE5953" w:rsidTr="0074713F">
        <w:trPr>
          <w:trHeight w:val="60"/>
        </w:trPr>
        <w:tc>
          <w:tcPr>
            <w:tcW w:w="2273" w:type="dxa"/>
            <w:tcBorders>
              <w:top w:val="single" w:sz="4" w:space="0" w:color="auto"/>
              <w:left w:val="single" w:sz="4" w:space="0" w:color="auto"/>
              <w:bottom w:val="single" w:sz="4" w:space="0" w:color="000000"/>
              <w:right w:val="single" w:sz="4" w:space="0" w:color="auto"/>
            </w:tcBorders>
            <w:vAlign w:val="center"/>
          </w:tcPr>
          <w:p w:rsidR="0074713F" w:rsidRPr="00CE5953" w:rsidRDefault="00E96B7E" w:rsidP="00ED1A3F">
            <w:pPr>
              <w:ind w:left="0"/>
              <w:jc w:val="center"/>
              <w:rPr>
                <w:rFonts w:ascii="Calibri" w:hAnsi="Calibri" w:cs="Calibri"/>
                <w:b/>
                <w:bCs/>
              </w:rPr>
            </w:pPr>
            <w:r w:rsidRPr="00CE5953">
              <w:rPr>
                <w:rFonts w:ascii="Calibri" w:hAnsi="Calibri" w:cs="Calibri"/>
                <w:b/>
                <w:bCs/>
              </w:rPr>
              <w:t>ITEM</w:t>
            </w:r>
          </w:p>
        </w:tc>
        <w:tc>
          <w:tcPr>
            <w:tcW w:w="4646" w:type="dxa"/>
            <w:tcBorders>
              <w:top w:val="single" w:sz="4" w:space="0" w:color="auto"/>
              <w:left w:val="single" w:sz="4" w:space="0" w:color="auto"/>
              <w:bottom w:val="single" w:sz="4" w:space="0" w:color="000000"/>
              <w:right w:val="single" w:sz="4" w:space="0" w:color="auto"/>
            </w:tcBorders>
            <w:vAlign w:val="center"/>
          </w:tcPr>
          <w:p w:rsidR="0074713F" w:rsidRPr="00CE5953" w:rsidRDefault="00E96B7E" w:rsidP="00ED1A3F">
            <w:pPr>
              <w:ind w:left="0"/>
              <w:jc w:val="center"/>
              <w:rPr>
                <w:rFonts w:ascii="Calibri" w:hAnsi="Calibri" w:cs="Calibri"/>
                <w:b/>
                <w:bCs/>
              </w:rPr>
            </w:pPr>
            <w:r w:rsidRPr="00CE5953">
              <w:rPr>
                <w:rFonts w:ascii="Calibri" w:hAnsi="Calibri" w:cs="Calibri"/>
                <w:b/>
                <w:bCs/>
              </w:rPr>
              <w:t>DESCRIÇÃO</w:t>
            </w:r>
          </w:p>
        </w:tc>
        <w:tc>
          <w:tcPr>
            <w:tcW w:w="2300" w:type="dxa"/>
            <w:tcBorders>
              <w:top w:val="single" w:sz="4" w:space="0" w:color="auto"/>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b/>
                <w:bCs/>
              </w:rPr>
            </w:pPr>
            <w:r w:rsidRPr="00CE5953">
              <w:rPr>
                <w:rFonts w:ascii="Calibri" w:hAnsi="Calibri" w:cs="Calibri"/>
                <w:b/>
                <w:bCs/>
              </w:rPr>
              <w:t>QTDE</w:t>
            </w:r>
          </w:p>
        </w:tc>
      </w:tr>
      <w:tr w:rsidR="0074713F" w:rsidRPr="00CE5953" w:rsidTr="0074713F">
        <w:trPr>
          <w:trHeight w:val="409"/>
        </w:trPr>
        <w:tc>
          <w:tcPr>
            <w:tcW w:w="2273"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proofErr w:type="gramStart"/>
            <w:r w:rsidRPr="00CE5953">
              <w:rPr>
                <w:rFonts w:ascii="Calibri" w:hAnsi="Calibri" w:cs="Calibri"/>
              </w:rPr>
              <w:t>1</w:t>
            </w:r>
            <w:proofErr w:type="gramEnd"/>
          </w:p>
        </w:tc>
        <w:tc>
          <w:tcPr>
            <w:tcW w:w="4646" w:type="dxa"/>
            <w:tcBorders>
              <w:top w:val="nil"/>
              <w:left w:val="nil"/>
              <w:bottom w:val="single" w:sz="4" w:space="0" w:color="auto"/>
              <w:right w:val="single" w:sz="4" w:space="0" w:color="auto"/>
            </w:tcBorders>
            <w:vAlign w:val="center"/>
          </w:tcPr>
          <w:p w:rsidR="0074713F" w:rsidRPr="00CE5953" w:rsidRDefault="00CB6302" w:rsidP="00ED1A3F">
            <w:pPr>
              <w:ind w:left="0"/>
              <w:jc w:val="center"/>
              <w:rPr>
                <w:rFonts w:ascii="Calibri" w:hAnsi="Calibri" w:cs="Calibri"/>
                <w:bCs/>
              </w:rPr>
            </w:pPr>
            <w:r>
              <w:rPr>
                <w:rFonts w:ascii="Calibri" w:hAnsi="Calibri" w:cs="Calibri"/>
                <w:bCs/>
              </w:rPr>
              <w:t>Capacete para reconhecimento e escalada</w:t>
            </w:r>
          </w:p>
        </w:tc>
        <w:tc>
          <w:tcPr>
            <w:tcW w:w="2300" w:type="dxa"/>
            <w:tcBorders>
              <w:top w:val="single" w:sz="4" w:space="0" w:color="auto"/>
              <w:left w:val="single" w:sz="4" w:space="0" w:color="auto"/>
              <w:bottom w:val="single" w:sz="4" w:space="0" w:color="auto"/>
              <w:right w:val="single" w:sz="4" w:space="0" w:color="auto"/>
            </w:tcBorders>
            <w:vAlign w:val="center"/>
          </w:tcPr>
          <w:p w:rsidR="0074713F" w:rsidRPr="00CE5953" w:rsidRDefault="00D71970" w:rsidP="00ED1A3F">
            <w:pPr>
              <w:ind w:left="0"/>
              <w:jc w:val="center"/>
              <w:rPr>
                <w:rFonts w:ascii="Calibri" w:hAnsi="Calibri" w:cs="Calibri"/>
              </w:rPr>
            </w:pPr>
            <w:r>
              <w:rPr>
                <w:rFonts w:ascii="Calibri" w:hAnsi="Calibri" w:cs="Calibri"/>
              </w:rPr>
              <w:t>100</w:t>
            </w:r>
          </w:p>
        </w:tc>
      </w:tr>
      <w:tr w:rsidR="0074713F" w:rsidRPr="00CE5953" w:rsidTr="0074713F">
        <w:trPr>
          <w:trHeight w:val="409"/>
        </w:trPr>
        <w:tc>
          <w:tcPr>
            <w:tcW w:w="2273"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proofErr w:type="gramStart"/>
            <w:r w:rsidRPr="00CE5953">
              <w:rPr>
                <w:rFonts w:ascii="Calibri" w:hAnsi="Calibri" w:cs="Calibri"/>
              </w:rPr>
              <w:t>2</w:t>
            </w:r>
            <w:proofErr w:type="gramEnd"/>
          </w:p>
        </w:tc>
        <w:tc>
          <w:tcPr>
            <w:tcW w:w="4646" w:type="dxa"/>
            <w:tcBorders>
              <w:top w:val="nil"/>
              <w:left w:val="nil"/>
              <w:bottom w:val="single" w:sz="4" w:space="0" w:color="auto"/>
              <w:right w:val="single" w:sz="4" w:space="0" w:color="auto"/>
            </w:tcBorders>
            <w:vAlign w:val="center"/>
          </w:tcPr>
          <w:p w:rsidR="0074713F" w:rsidRPr="00CE5953" w:rsidRDefault="00CB6302" w:rsidP="00CB6302">
            <w:pPr>
              <w:ind w:left="0"/>
              <w:jc w:val="center"/>
              <w:rPr>
                <w:rFonts w:ascii="Calibri" w:hAnsi="Calibri" w:cs="Calibri"/>
                <w:bCs/>
              </w:rPr>
            </w:pPr>
            <w:r>
              <w:rPr>
                <w:rFonts w:ascii="Calibri" w:hAnsi="Calibri" w:cs="Calibri"/>
                <w:bCs/>
              </w:rPr>
              <w:t xml:space="preserve">Lanterna para cabeça </w:t>
            </w:r>
          </w:p>
        </w:tc>
        <w:tc>
          <w:tcPr>
            <w:tcW w:w="2300" w:type="dxa"/>
            <w:tcBorders>
              <w:top w:val="nil"/>
              <w:left w:val="single" w:sz="4" w:space="0" w:color="auto"/>
              <w:bottom w:val="single" w:sz="4" w:space="0" w:color="auto"/>
              <w:right w:val="single" w:sz="4" w:space="0" w:color="auto"/>
            </w:tcBorders>
            <w:vAlign w:val="center"/>
          </w:tcPr>
          <w:p w:rsidR="0074713F" w:rsidRPr="00CE5953" w:rsidRDefault="00D71970" w:rsidP="00ED1A3F">
            <w:pPr>
              <w:ind w:left="0"/>
              <w:jc w:val="center"/>
              <w:rPr>
                <w:rFonts w:ascii="Calibri" w:hAnsi="Calibri" w:cs="Calibri"/>
              </w:rPr>
            </w:pPr>
            <w:r>
              <w:rPr>
                <w:rFonts w:ascii="Calibri" w:hAnsi="Calibri" w:cs="Calibri"/>
              </w:rPr>
              <w:t>100</w:t>
            </w:r>
          </w:p>
        </w:tc>
      </w:tr>
      <w:tr w:rsidR="0074713F" w:rsidRPr="00CE5953" w:rsidTr="00697D0C">
        <w:trPr>
          <w:trHeight w:val="409"/>
        </w:trPr>
        <w:tc>
          <w:tcPr>
            <w:tcW w:w="2273"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proofErr w:type="gramStart"/>
            <w:r w:rsidRPr="00CE5953">
              <w:rPr>
                <w:rFonts w:ascii="Calibri" w:hAnsi="Calibri" w:cs="Calibri"/>
              </w:rPr>
              <w:t>3</w:t>
            </w:r>
            <w:proofErr w:type="gramEnd"/>
          </w:p>
        </w:tc>
        <w:tc>
          <w:tcPr>
            <w:tcW w:w="4646" w:type="dxa"/>
            <w:tcBorders>
              <w:top w:val="nil"/>
              <w:left w:val="nil"/>
              <w:bottom w:val="single" w:sz="4" w:space="0" w:color="auto"/>
              <w:right w:val="single" w:sz="4" w:space="0" w:color="auto"/>
            </w:tcBorders>
            <w:vAlign w:val="center"/>
          </w:tcPr>
          <w:p w:rsidR="0074713F" w:rsidRPr="00CE5953" w:rsidRDefault="00CB6302" w:rsidP="00ED1A3F">
            <w:pPr>
              <w:ind w:left="0"/>
              <w:jc w:val="center"/>
              <w:rPr>
                <w:rFonts w:ascii="Calibri" w:hAnsi="Calibri" w:cs="Calibri"/>
                <w:bCs/>
              </w:rPr>
            </w:pPr>
            <w:r>
              <w:rPr>
                <w:rFonts w:ascii="Calibri" w:hAnsi="Calibri" w:cs="Calibri"/>
                <w:bCs/>
              </w:rPr>
              <w:t>Óculos de proteção balística</w:t>
            </w:r>
          </w:p>
        </w:tc>
        <w:tc>
          <w:tcPr>
            <w:tcW w:w="2300" w:type="dxa"/>
            <w:tcBorders>
              <w:top w:val="nil"/>
              <w:left w:val="single" w:sz="4" w:space="0" w:color="auto"/>
              <w:bottom w:val="single" w:sz="4" w:space="0" w:color="auto"/>
              <w:right w:val="single" w:sz="4" w:space="0" w:color="auto"/>
            </w:tcBorders>
            <w:vAlign w:val="center"/>
          </w:tcPr>
          <w:p w:rsidR="0074713F" w:rsidRPr="00CE5953" w:rsidRDefault="00CB6302" w:rsidP="00ED1A3F">
            <w:pPr>
              <w:ind w:left="0"/>
              <w:jc w:val="center"/>
              <w:rPr>
                <w:rFonts w:ascii="Calibri" w:hAnsi="Calibri" w:cs="Calibri"/>
              </w:rPr>
            </w:pPr>
            <w:r>
              <w:rPr>
                <w:rFonts w:ascii="Calibri" w:hAnsi="Calibri" w:cs="Calibri"/>
              </w:rPr>
              <w:t>100</w:t>
            </w:r>
          </w:p>
        </w:tc>
      </w:tr>
      <w:tr w:rsidR="00697D0C" w:rsidRPr="00CE5953" w:rsidTr="00697D0C">
        <w:trPr>
          <w:trHeight w:val="409"/>
        </w:trPr>
        <w:tc>
          <w:tcPr>
            <w:tcW w:w="2273" w:type="dxa"/>
            <w:tcBorders>
              <w:top w:val="single" w:sz="4" w:space="0" w:color="auto"/>
              <w:left w:val="single" w:sz="4" w:space="0" w:color="auto"/>
              <w:bottom w:val="single" w:sz="4" w:space="0" w:color="auto"/>
              <w:right w:val="single" w:sz="4" w:space="0" w:color="auto"/>
            </w:tcBorders>
            <w:vAlign w:val="center"/>
          </w:tcPr>
          <w:p w:rsidR="00697D0C" w:rsidRPr="00CE5953" w:rsidRDefault="00697D0C" w:rsidP="00ED1A3F">
            <w:pPr>
              <w:ind w:left="0"/>
              <w:jc w:val="center"/>
              <w:rPr>
                <w:rFonts w:ascii="Calibri" w:hAnsi="Calibri" w:cs="Calibri"/>
              </w:rPr>
            </w:pPr>
            <w:proofErr w:type="gramStart"/>
            <w:r>
              <w:rPr>
                <w:rFonts w:ascii="Calibri" w:hAnsi="Calibri" w:cs="Calibri"/>
              </w:rPr>
              <w:t>4</w:t>
            </w:r>
            <w:proofErr w:type="gramEnd"/>
          </w:p>
        </w:tc>
        <w:tc>
          <w:tcPr>
            <w:tcW w:w="4646" w:type="dxa"/>
            <w:tcBorders>
              <w:top w:val="single" w:sz="4" w:space="0" w:color="auto"/>
              <w:left w:val="nil"/>
              <w:bottom w:val="single" w:sz="4" w:space="0" w:color="auto"/>
              <w:right w:val="single" w:sz="4" w:space="0" w:color="auto"/>
            </w:tcBorders>
            <w:vAlign w:val="center"/>
          </w:tcPr>
          <w:p w:rsidR="00697D0C" w:rsidRDefault="00697D0C" w:rsidP="00ED1A3F">
            <w:pPr>
              <w:ind w:left="0"/>
              <w:jc w:val="center"/>
              <w:rPr>
                <w:rFonts w:ascii="Calibri" w:hAnsi="Calibri" w:cs="Calibri"/>
                <w:bCs/>
              </w:rPr>
            </w:pPr>
            <w:proofErr w:type="spellStart"/>
            <w:r>
              <w:rPr>
                <w:rFonts w:ascii="Calibri" w:hAnsi="Calibri" w:cs="Calibri"/>
                <w:bCs/>
              </w:rPr>
              <w:t>Magnificador</w:t>
            </w:r>
            <w:proofErr w:type="spellEnd"/>
            <w:r>
              <w:rPr>
                <w:rFonts w:ascii="Calibri" w:hAnsi="Calibri" w:cs="Calibri"/>
                <w:bCs/>
              </w:rPr>
              <w:t xml:space="preserve"> 3X</w:t>
            </w:r>
          </w:p>
        </w:tc>
        <w:tc>
          <w:tcPr>
            <w:tcW w:w="2300" w:type="dxa"/>
            <w:tcBorders>
              <w:top w:val="single" w:sz="4" w:space="0" w:color="auto"/>
              <w:left w:val="single" w:sz="4" w:space="0" w:color="auto"/>
              <w:bottom w:val="single" w:sz="4" w:space="0" w:color="auto"/>
              <w:right w:val="single" w:sz="4" w:space="0" w:color="auto"/>
            </w:tcBorders>
            <w:vAlign w:val="center"/>
          </w:tcPr>
          <w:p w:rsidR="00697D0C" w:rsidRDefault="00697D0C" w:rsidP="00ED1A3F">
            <w:pPr>
              <w:ind w:left="0"/>
              <w:jc w:val="center"/>
              <w:rPr>
                <w:rFonts w:ascii="Calibri" w:hAnsi="Calibri" w:cs="Calibri"/>
              </w:rPr>
            </w:pPr>
            <w:r>
              <w:rPr>
                <w:rFonts w:ascii="Calibri" w:hAnsi="Calibri" w:cs="Calibri"/>
              </w:rPr>
              <w:t>100</w:t>
            </w:r>
          </w:p>
        </w:tc>
      </w:tr>
    </w:tbl>
    <w:p w:rsidR="00DB6434" w:rsidRPr="00CE5953" w:rsidRDefault="00DB6434" w:rsidP="00D95096">
      <w:pPr>
        <w:autoSpaceDE w:val="0"/>
        <w:spacing w:after="120" w:line="276" w:lineRule="auto"/>
        <w:ind w:left="0"/>
        <w:rPr>
          <w:rFonts w:ascii="Calibri" w:hAnsi="Calibri" w:cs="Calibri"/>
          <w:b/>
          <w:color w:val="000000"/>
        </w:rPr>
      </w:pPr>
    </w:p>
    <w:p w:rsidR="00DB6434" w:rsidRPr="00CE5953" w:rsidRDefault="008A7EF8" w:rsidP="008A7EF8">
      <w:pPr>
        <w:numPr>
          <w:ilvl w:val="0"/>
          <w:numId w:val="1"/>
        </w:numPr>
        <w:tabs>
          <w:tab w:val="left" w:pos="426"/>
        </w:tabs>
        <w:spacing w:after="360"/>
        <w:ind w:right="-17"/>
        <w:rPr>
          <w:rFonts w:ascii="Calibri" w:hAnsi="Calibri" w:cs="Calibri"/>
          <w:b/>
          <w:color w:val="000000"/>
          <w:highlight w:val="lightGray"/>
          <w:u w:val="single"/>
        </w:rPr>
      </w:pPr>
      <w:r w:rsidRPr="00CE5953">
        <w:rPr>
          <w:rFonts w:ascii="Calibri" w:hAnsi="Calibri" w:cs="Calibri"/>
          <w:b/>
          <w:color w:val="000000"/>
          <w:highlight w:val="lightGray"/>
          <w:u w:val="single"/>
        </w:rPr>
        <w:t>ESPECIFICAÇÕES TÉCNICAS</w:t>
      </w:r>
    </w:p>
    <w:p w:rsidR="00910223" w:rsidRPr="001236A9" w:rsidRDefault="000C5759" w:rsidP="00DD670C">
      <w:pPr>
        <w:pStyle w:val="NormalWeb"/>
        <w:numPr>
          <w:ilvl w:val="1"/>
          <w:numId w:val="1"/>
        </w:numPr>
        <w:rPr>
          <w:rFonts w:ascii="Calibri" w:hAnsi="Calibri" w:cs="Calibri"/>
          <w:u w:val="single"/>
        </w:rPr>
      </w:pPr>
      <w:r>
        <w:rPr>
          <w:rFonts w:ascii="Calibri" w:hAnsi="Calibri" w:cs="Calibri"/>
          <w:b/>
          <w:u w:val="single"/>
        </w:rPr>
        <w:t>Capacete para reconhecimento e escalada</w:t>
      </w:r>
      <w:r w:rsidR="00910223" w:rsidRPr="00CE5953">
        <w:rPr>
          <w:rFonts w:ascii="Calibri" w:hAnsi="Calibri" w:cs="Calibri"/>
          <w:b/>
          <w:u w:val="single"/>
        </w:rPr>
        <w:t xml:space="preserve"> </w:t>
      </w:r>
    </w:p>
    <w:p w:rsidR="001236A9" w:rsidRDefault="001236A9" w:rsidP="00BC1BFD">
      <w:pPr>
        <w:pStyle w:val="NormalWeb"/>
        <w:numPr>
          <w:ilvl w:val="0"/>
          <w:numId w:val="24"/>
        </w:numPr>
        <w:spacing w:after="120" w:afterAutospacing="0" w:line="360" w:lineRule="auto"/>
        <w:ind w:left="1134" w:hanging="11"/>
        <w:rPr>
          <w:rFonts w:ascii="Calibri" w:hAnsi="Calibri" w:cs="Calibri"/>
        </w:rPr>
      </w:pPr>
      <w:r w:rsidRPr="00BC1BFD">
        <w:rPr>
          <w:rFonts w:ascii="Calibri" w:hAnsi="Calibri" w:cs="Calibri"/>
          <w:b/>
          <w:u w:val="single"/>
        </w:rPr>
        <w:t>Composição</w:t>
      </w:r>
      <w:r w:rsidR="00007DFD">
        <w:rPr>
          <w:rFonts w:ascii="Calibri" w:hAnsi="Calibri" w:cs="Calibri"/>
          <w:b/>
        </w:rPr>
        <w:t xml:space="preserve">: </w:t>
      </w:r>
      <w:r w:rsidR="00007DFD">
        <w:rPr>
          <w:rFonts w:ascii="Calibri" w:hAnsi="Calibri" w:cs="Calibri"/>
        </w:rPr>
        <w:t>em fibra de carbono;</w:t>
      </w:r>
    </w:p>
    <w:p w:rsidR="00007DFD" w:rsidRPr="00007DFD" w:rsidRDefault="00007DFD" w:rsidP="00BC1BFD">
      <w:pPr>
        <w:pStyle w:val="NormalWeb"/>
        <w:numPr>
          <w:ilvl w:val="0"/>
          <w:numId w:val="24"/>
        </w:numPr>
        <w:spacing w:after="120" w:afterAutospacing="0" w:line="360" w:lineRule="auto"/>
        <w:ind w:left="1134" w:hanging="11"/>
        <w:rPr>
          <w:rFonts w:ascii="Calibri" w:hAnsi="Calibri" w:cs="Calibri"/>
        </w:rPr>
      </w:pPr>
      <w:r w:rsidRPr="00BC1BFD">
        <w:rPr>
          <w:rFonts w:ascii="Calibri" w:hAnsi="Calibri" w:cs="Calibri"/>
          <w:b/>
          <w:u w:val="single"/>
        </w:rPr>
        <w:t>Proteção de impacto</w:t>
      </w:r>
      <w:r>
        <w:rPr>
          <w:rFonts w:ascii="Calibri" w:hAnsi="Calibri" w:cs="Calibri"/>
          <w:b/>
        </w:rPr>
        <w:t xml:space="preserve">: </w:t>
      </w:r>
      <w:r w:rsidRPr="00681D7F">
        <w:rPr>
          <w:rFonts w:asciiTheme="minorHAnsi" w:hAnsiTheme="minorHAnsi"/>
        </w:rPr>
        <w:t>Obedecer ao padrão de impacto CE EN 1385, ASTM F1492 e F2040 e especificação ACH CO⁄PD-05-042:2007;</w:t>
      </w:r>
    </w:p>
    <w:p w:rsidR="00007DFD" w:rsidRDefault="00007DFD" w:rsidP="00BC1BFD">
      <w:pPr>
        <w:pStyle w:val="NormalWeb"/>
        <w:numPr>
          <w:ilvl w:val="0"/>
          <w:numId w:val="24"/>
        </w:numPr>
        <w:spacing w:after="120" w:afterAutospacing="0"/>
        <w:ind w:left="1134" w:hanging="11"/>
        <w:rPr>
          <w:rFonts w:ascii="Calibri" w:hAnsi="Calibri" w:cs="Calibri"/>
        </w:rPr>
      </w:pPr>
      <w:r w:rsidRPr="00BC1BFD">
        <w:rPr>
          <w:rFonts w:ascii="Calibri" w:hAnsi="Calibri" w:cs="Calibri"/>
          <w:b/>
          <w:u w:val="single"/>
        </w:rPr>
        <w:t>Testes ambientais</w:t>
      </w:r>
      <w:r w:rsidR="005C1FA8">
        <w:rPr>
          <w:rFonts w:ascii="Calibri" w:hAnsi="Calibri" w:cs="Calibri"/>
          <w:b/>
        </w:rPr>
        <w:t>:</w:t>
      </w:r>
      <w:r w:rsidR="005C1FA8">
        <w:rPr>
          <w:rFonts w:ascii="Calibri" w:hAnsi="Calibri" w:cs="Calibri"/>
        </w:rPr>
        <w:t xml:space="preserve"> </w:t>
      </w:r>
    </w:p>
    <w:p w:rsidR="00681D7F" w:rsidRPr="00681D7F" w:rsidRDefault="00681D7F" w:rsidP="00BC1BFD">
      <w:pPr>
        <w:pStyle w:val="Recuodecorpodetexto"/>
        <w:numPr>
          <w:ilvl w:val="0"/>
          <w:numId w:val="16"/>
        </w:numPr>
        <w:tabs>
          <w:tab w:val="left" w:pos="1418"/>
          <w:tab w:val="left" w:pos="1701"/>
        </w:tabs>
        <w:spacing w:line="360" w:lineRule="auto"/>
        <w:ind w:left="1418" w:firstLine="0"/>
        <w:contextualSpacing/>
        <w:jc w:val="both"/>
        <w:rPr>
          <w:rFonts w:asciiTheme="minorHAnsi" w:hAnsiTheme="minorHAnsi"/>
        </w:rPr>
      </w:pPr>
      <w:r w:rsidRPr="00681D7F">
        <w:rPr>
          <w:rFonts w:asciiTheme="minorHAnsi" w:hAnsiTheme="minorHAnsi"/>
        </w:rPr>
        <w:t>Temperatura: Mínima - 51° C e Máxima 71° C</w:t>
      </w:r>
      <w:r w:rsidR="005C1FA8">
        <w:rPr>
          <w:rFonts w:asciiTheme="minorHAnsi" w:hAnsiTheme="minorHAnsi"/>
        </w:rPr>
        <w:t>;</w:t>
      </w:r>
    </w:p>
    <w:p w:rsidR="00681D7F" w:rsidRPr="00681D7F" w:rsidRDefault="00681D7F" w:rsidP="00BC1BFD">
      <w:pPr>
        <w:pStyle w:val="Recuodecorpodetexto"/>
        <w:numPr>
          <w:ilvl w:val="0"/>
          <w:numId w:val="16"/>
        </w:numPr>
        <w:tabs>
          <w:tab w:val="left" w:pos="1418"/>
          <w:tab w:val="left" w:pos="1701"/>
        </w:tabs>
        <w:spacing w:line="360" w:lineRule="auto"/>
        <w:ind w:left="1418" w:firstLine="0"/>
        <w:contextualSpacing/>
        <w:jc w:val="both"/>
        <w:rPr>
          <w:rFonts w:asciiTheme="minorHAnsi" w:hAnsiTheme="minorHAnsi"/>
        </w:rPr>
      </w:pPr>
      <w:r w:rsidRPr="00681D7F">
        <w:rPr>
          <w:rFonts w:asciiTheme="minorHAnsi" w:hAnsiTheme="minorHAnsi"/>
        </w:rPr>
        <w:lastRenderedPageBreak/>
        <w:t>Imersão em água salgada por pelo menos 3 horas a uma profundidade mínima de 3 metros</w:t>
      </w:r>
      <w:r w:rsidR="005C1FA8">
        <w:rPr>
          <w:rFonts w:asciiTheme="minorHAnsi" w:hAnsiTheme="minorHAnsi"/>
        </w:rPr>
        <w:t>;</w:t>
      </w:r>
    </w:p>
    <w:p w:rsidR="00681D7F" w:rsidRDefault="00681D7F" w:rsidP="005C1FA8">
      <w:pPr>
        <w:pStyle w:val="Recuodecorpodetexto"/>
        <w:numPr>
          <w:ilvl w:val="0"/>
          <w:numId w:val="16"/>
        </w:numPr>
        <w:tabs>
          <w:tab w:val="left" w:pos="1701"/>
        </w:tabs>
        <w:spacing w:line="360" w:lineRule="auto"/>
        <w:ind w:left="1418" w:hanging="11"/>
        <w:contextualSpacing/>
        <w:jc w:val="both"/>
        <w:rPr>
          <w:rFonts w:asciiTheme="minorHAnsi" w:hAnsiTheme="minorHAnsi"/>
        </w:rPr>
      </w:pPr>
      <w:r w:rsidRPr="00681D7F">
        <w:rPr>
          <w:rFonts w:asciiTheme="minorHAnsi" w:hAnsiTheme="minorHAnsi"/>
        </w:rPr>
        <w:t>Resistência a Corrosão: Gasolina, Óleo de motor, fluido hidráulico, combustível aeronáutico JP-8, composto de limpeza de armas, óleo lubrificante, tinta de camuflagem</w:t>
      </w:r>
      <w:r w:rsidR="00B25A21">
        <w:rPr>
          <w:rFonts w:asciiTheme="minorHAnsi" w:hAnsiTheme="minorHAnsi"/>
        </w:rPr>
        <w:t>.</w:t>
      </w:r>
    </w:p>
    <w:p w:rsidR="00BC1BFD" w:rsidRDefault="00BC1BFD" w:rsidP="00BC1BFD">
      <w:pPr>
        <w:pStyle w:val="Recuodecorpodetexto"/>
        <w:tabs>
          <w:tab w:val="left" w:pos="1701"/>
        </w:tabs>
        <w:spacing w:line="360" w:lineRule="auto"/>
        <w:ind w:left="1418" w:firstLine="0"/>
        <w:contextualSpacing/>
        <w:jc w:val="both"/>
        <w:rPr>
          <w:rFonts w:asciiTheme="minorHAnsi" w:hAnsiTheme="minorHAnsi"/>
        </w:rPr>
      </w:pPr>
    </w:p>
    <w:p w:rsidR="00B25A21" w:rsidRDefault="00B25A21" w:rsidP="00B25A21">
      <w:pPr>
        <w:pStyle w:val="Recuodecorpodetexto"/>
        <w:numPr>
          <w:ilvl w:val="0"/>
          <w:numId w:val="24"/>
        </w:numPr>
        <w:tabs>
          <w:tab w:val="left" w:pos="1701"/>
        </w:tabs>
        <w:spacing w:line="360" w:lineRule="auto"/>
        <w:contextualSpacing/>
        <w:jc w:val="both"/>
        <w:rPr>
          <w:rFonts w:asciiTheme="minorHAnsi" w:hAnsiTheme="minorHAnsi"/>
        </w:rPr>
      </w:pPr>
      <w:r w:rsidRPr="00BC1BFD">
        <w:rPr>
          <w:rFonts w:asciiTheme="minorHAnsi" w:hAnsiTheme="minorHAnsi"/>
          <w:b/>
          <w:u w:val="single"/>
        </w:rPr>
        <w:t>Tamanhos e pesos</w:t>
      </w:r>
      <w:r>
        <w:rPr>
          <w:rFonts w:asciiTheme="minorHAnsi" w:hAnsiTheme="minorHAnsi"/>
          <w:b/>
        </w:rPr>
        <w:t xml:space="preserve">: </w:t>
      </w:r>
      <w:r w:rsidRPr="00681D7F">
        <w:rPr>
          <w:rFonts w:asciiTheme="minorHAnsi" w:hAnsiTheme="minorHAnsi"/>
        </w:rPr>
        <w:t>Nos tamanhos Médio e Grande devendo pesar respectivamente, sem acessórios, no máximo 295 gramas e 330 gramas.</w:t>
      </w:r>
    </w:p>
    <w:p w:rsidR="00BC1BFD" w:rsidRDefault="00BC1BFD" w:rsidP="00BC1BFD">
      <w:pPr>
        <w:pStyle w:val="Recuodecorpodetexto"/>
        <w:tabs>
          <w:tab w:val="left" w:pos="1701"/>
        </w:tabs>
        <w:spacing w:line="360" w:lineRule="auto"/>
        <w:ind w:left="1495" w:firstLine="0"/>
        <w:contextualSpacing/>
        <w:jc w:val="both"/>
        <w:rPr>
          <w:rFonts w:asciiTheme="minorHAnsi" w:hAnsiTheme="minorHAnsi"/>
        </w:rPr>
      </w:pPr>
    </w:p>
    <w:p w:rsidR="00681D7F" w:rsidRDefault="00B25A21" w:rsidP="00B25A21">
      <w:pPr>
        <w:pStyle w:val="Recuodecorpodetexto"/>
        <w:numPr>
          <w:ilvl w:val="0"/>
          <w:numId w:val="24"/>
        </w:numPr>
        <w:spacing w:line="360" w:lineRule="auto"/>
        <w:contextualSpacing/>
        <w:jc w:val="both"/>
        <w:rPr>
          <w:rFonts w:asciiTheme="minorHAnsi" w:hAnsiTheme="minorHAnsi"/>
        </w:rPr>
      </w:pPr>
      <w:r w:rsidRPr="00BC1BFD">
        <w:rPr>
          <w:rFonts w:asciiTheme="minorHAnsi" w:hAnsiTheme="minorHAnsi"/>
          <w:b/>
          <w:u w:val="single"/>
        </w:rPr>
        <w:t>Corte do capace</w:t>
      </w:r>
      <w:r w:rsidRPr="00B25A21">
        <w:rPr>
          <w:rFonts w:asciiTheme="minorHAnsi" w:hAnsiTheme="minorHAnsi"/>
          <w:b/>
        </w:rPr>
        <w:t>te:</w:t>
      </w:r>
      <w:r>
        <w:rPr>
          <w:rFonts w:asciiTheme="minorHAnsi" w:hAnsiTheme="minorHAnsi"/>
        </w:rPr>
        <w:t xml:space="preserve"> </w:t>
      </w:r>
      <w:r w:rsidRPr="00681D7F">
        <w:rPr>
          <w:rFonts w:asciiTheme="minorHAnsi" w:hAnsiTheme="minorHAnsi"/>
        </w:rPr>
        <w:t>HIGH CUT com aberturas para ventilação na parte superior do capacete</w:t>
      </w:r>
      <w:r w:rsidR="00BC1BFD">
        <w:rPr>
          <w:rFonts w:asciiTheme="minorHAnsi" w:hAnsiTheme="minorHAnsi"/>
        </w:rPr>
        <w:t>.</w:t>
      </w:r>
    </w:p>
    <w:p w:rsidR="00BC1BFD" w:rsidRDefault="00BC1BFD" w:rsidP="00BC1BFD">
      <w:pPr>
        <w:pStyle w:val="PargrafodaLista"/>
        <w:rPr>
          <w:rFonts w:asciiTheme="minorHAnsi" w:hAnsiTheme="minorHAnsi"/>
        </w:rPr>
      </w:pPr>
    </w:p>
    <w:p w:rsidR="00B25A21" w:rsidRDefault="00B25A21" w:rsidP="00B25A21">
      <w:pPr>
        <w:pStyle w:val="Recuodecorpodetexto"/>
        <w:numPr>
          <w:ilvl w:val="0"/>
          <w:numId w:val="24"/>
        </w:numPr>
        <w:spacing w:line="360" w:lineRule="auto"/>
        <w:contextualSpacing/>
        <w:jc w:val="both"/>
        <w:rPr>
          <w:rFonts w:asciiTheme="minorHAnsi" w:hAnsiTheme="minorHAnsi"/>
        </w:rPr>
      </w:pPr>
      <w:r w:rsidRPr="00BC1BFD">
        <w:rPr>
          <w:rFonts w:asciiTheme="minorHAnsi" w:hAnsiTheme="minorHAnsi"/>
          <w:b/>
          <w:u w:val="single"/>
        </w:rPr>
        <w:t>Cobertura de proteção</w:t>
      </w:r>
      <w:r>
        <w:rPr>
          <w:rFonts w:asciiTheme="minorHAnsi" w:hAnsiTheme="minorHAnsi"/>
          <w:b/>
        </w:rPr>
        <w:t>:</w:t>
      </w:r>
      <w:r>
        <w:rPr>
          <w:rFonts w:asciiTheme="minorHAnsi" w:hAnsiTheme="minorHAnsi"/>
        </w:rPr>
        <w:t xml:space="preserve"> </w:t>
      </w:r>
      <w:r w:rsidRPr="00681D7F">
        <w:rPr>
          <w:rFonts w:asciiTheme="minorHAnsi" w:hAnsiTheme="minorHAnsi"/>
        </w:rPr>
        <w:t>No mínimo 612 c</w:t>
      </w:r>
      <w:r w:rsidR="00BC1BFD">
        <w:rPr>
          <w:rFonts w:asciiTheme="minorHAnsi" w:hAnsiTheme="minorHAnsi"/>
        </w:rPr>
        <w:t>m² no menor tamanho do capacete.</w:t>
      </w:r>
    </w:p>
    <w:p w:rsidR="00BC1BFD" w:rsidRDefault="00BC1BFD" w:rsidP="00BC1BFD">
      <w:pPr>
        <w:pStyle w:val="PargrafodaLista"/>
        <w:rPr>
          <w:rFonts w:asciiTheme="minorHAnsi" w:hAnsiTheme="minorHAnsi"/>
        </w:rPr>
      </w:pPr>
    </w:p>
    <w:p w:rsidR="00B25A21" w:rsidRDefault="00B25A21" w:rsidP="00B25A21">
      <w:pPr>
        <w:pStyle w:val="Recuodecorpodetexto"/>
        <w:numPr>
          <w:ilvl w:val="0"/>
          <w:numId w:val="24"/>
        </w:numPr>
        <w:spacing w:line="360" w:lineRule="auto"/>
        <w:contextualSpacing/>
        <w:jc w:val="both"/>
        <w:rPr>
          <w:rFonts w:asciiTheme="minorHAnsi" w:hAnsiTheme="minorHAnsi"/>
        </w:rPr>
      </w:pPr>
      <w:r w:rsidRPr="00BC1BFD">
        <w:rPr>
          <w:rFonts w:asciiTheme="minorHAnsi" w:hAnsiTheme="minorHAnsi"/>
          <w:b/>
          <w:u w:val="single"/>
        </w:rPr>
        <w:t>Acabamento</w:t>
      </w:r>
      <w:r>
        <w:rPr>
          <w:rFonts w:asciiTheme="minorHAnsi" w:hAnsiTheme="minorHAnsi"/>
          <w:b/>
        </w:rPr>
        <w:t>:</w:t>
      </w:r>
      <w:r>
        <w:rPr>
          <w:rFonts w:asciiTheme="minorHAnsi" w:hAnsiTheme="minorHAnsi"/>
        </w:rPr>
        <w:t xml:space="preserve"> </w:t>
      </w:r>
      <w:r w:rsidRPr="00681D7F">
        <w:rPr>
          <w:rFonts w:asciiTheme="minorHAnsi" w:hAnsiTheme="minorHAnsi"/>
        </w:rPr>
        <w:t>No padrão de camuflagem MULTICAM;</w:t>
      </w:r>
    </w:p>
    <w:p w:rsidR="00BC1BFD" w:rsidRDefault="00BC1BFD" w:rsidP="00BC1BFD">
      <w:pPr>
        <w:pStyle w:val="PargrafodaLista"/>
        <w:rPr>
          <w:rFonts w:asciiTheme="minorHAnsi" w:hAnsiTheme="minorHAnsi"/>
        </w:rPr>
      </w:pPr>
    </w:p>
    <w:p w:rsidR="00681D7F" w:rsidRPr="00B25A21" w:rsidRDefault="00B25A21" w:rsidP="00B25A21">
      <w:pPr>
        <w:pStyle w:val="Recuodecorpodetexto"/>
        <w:numPr>
          <w:ilvl w:val="0"/>
          <w:numId w:val="24"/>
        </w:numPr>
        <w:spacing w:line="360" w:lineRule="auto"/>
        <w:ind w:left="1134" w:firstLine="0"/>
        <w:contextualSpacing/>
        <w:jc w:val="both"/>
        <w:rPr>
          <w:rFonts w:asciiTheme="minorHAnsi" w:hAnsiTheme="minorHAnsi"/>
          <w:u w:val="single"/>
        </w:rPr>
      </w:pPr>
      <w:r w:rsidRPr="00B25A21">
        <w:rPr>
          <w:rFonts w:asciiTheme="minorHAnsi" w:hAnsiTheme="minorHAnsi"/>
          <w:b/>
        </w:rPr>
        <w:t>Dimensões:</w:t>
      </w:r>
      <w:r w:rsidRPr="00B25A21">
        <w:rPr>
          <w:rFonts w:asciiTheme="minorHAnsi" w:hAnsiTheme="minorHAnsi"/>
        </w:rPr>
        <w:t xml:space="preserve"> </w:t>
      </w:r>
    </w:p>
    <w:tbl>
      <w:tblPr>
        <w:tblW w:w="5670"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1276"/>
        <w:gridCol w:w="1417"/>
      </w:tblGrid>
      <w:tr w:rsidR="00681D7F" w:rsidRPr="00681D7F" w:rsidTr="00C41247">
        <w:tc>
          <w:tcPr>
            <w:tcW w:w="2977"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Tabela</w:t>
            </w:r>
          </w:p>
        </w:tc>
        <w:tc>
          <w:tcPr>
            <w:tcW w:w="1276"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Médio</w:t>
            </w:r>
          </w:p>
        </w:tc>
        <w:tc>
          <w:tcPr>
            <w:tcW w:w="1417"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Grande</w:t>
            </w:r>
          </w:p>
        </w:tc>
      </w:tr>
      <w:tr w:rsidR="00681D7F" w:rsidRPr="00681D7F" w:rsidTr="00C41247">
        <w:tc>
          <w:tcPr>
            <w:tcW w:w="2977"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Circunferência da cabeça (cm)</w:t>
            </w:r>
          </w:p>
        </w:tc>
        <w:tc>
          <w:tcPr>
            <w:tcW w:w="1276"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52-57</w:t>
            </w:r>
          </w:p>
        </w:tc>
        <w:tc>
          <w:tcPr>
            <w:tcW w:w="1417" w:type="dxa"/>
            <w:tcBorders>
              <w:top w:val="single" w:sz="4" w:space="0" w:color="auto"/>
              <w:left w:val="single" w:sz="4" w:space="0" w:color="auto"/>
              <w:bottom w:val="single" w:sz="4" w:space="0" w:color="auto"/>
              <w:right w:val="single" w:sz="4" w:space="0" w:color="auto"/>
            </w:tcBorders>
            <w:hideMark/>
          </w:tcPr>
          <w:p w:rsidR="00681D7F" w:rsidRPr="00681D7F" w:rsidRDefault="00681D7F" w:rsidP="00F76468">
            <w:pPr>
              <w:pStyle w:val="Recuodecorpodetexto"/>
              <w:spacing w:line="360" w:lineRule="auto"/>
              <w:ind w:firstLine="0"/>
              <w:jc w:val="center"/>
              <w:rPr>
                <w:rFonts w:asciiTheme="minorHAnsi" w:hAnsiTheme="minorHAnsi"/>
              </w:rPr>
            </w:pPr>
            <w:r w:rsidRPr="00681D7F">
              <w:rPr>
                <w:rFonts w:asciiTheme="minorHAnsi" w:hAnsiTheme="minorHAnsi"/>
              </w:rPr>
              <w:t>56-62</w:t>
            </w:r>
          </w:p>
        </w:tc>
      </w:tr>
    </w:tbl>
    <w:p w:rsidR="00BC1BFD" w:rsidRDefault="00BC1BFD" w:rsidP="00BC1BFD">
      <w:pPr>
        <w:pStyle w:val="Recuodecorpodetexto"/>
        <w:tabs>
          <w:tab w:val="left" w:pos="1701"/>
        </w:tabs>
        <w:spacing w:line="360" w:lineRule="auto"/>
        <w:ind w:left="1429" w:firstLine="0"/>
        <w:contextualSpacing/>
        <w:jc w:val="both"/>
        <w:rPr>
          <w:rFonts w:asciiTheme="minorHAnsi" w:hAnsiTheme="minorHAnsi"/>
        </w:rPr>
      </w:pPr>
    </w:p>
    <w:p w:rsidR="00681D7F" w:rsidRDefault="00681D7F" w:rsidP="00270DB2">
      <w:pPr>
        <w:pStyle w:val="Recuodecorpodetexto"/>
        <w:numPr>
          <w:ilvl w:val="0"/>
          <w:numId w:val="17"/>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A definição </w:t>
      </w:r>
      <w:r w:rsidR="00C41247">
        <w:rPr>
          <w:rFonts w:asciiTheme="minorHAnsi" w:hAnsiTheme="minorHAnsi"/>
        </w:rPr>
        <w:t xml:space="preserve">da demanda </w:t>
      </w:r>
      <w:r w:rsidRPr="00681D7F">
        <w:rPr>
          <w:rFonts w:asciiTheme="minorHAnsi" w:hAnsiTheme="minorHAnsi"/>
        </w:rPr>
        <w:t>dos tamanhos ser</w:t>
      </w:r>
      <w:r w:rsidR="00C41247">
        <w:rPr>
          <w:rFonts w:asciiTheme="minorHAnsi" w:hAnsiTheme="minorHAnsi"/>
        </w:rPr>
        <w:t>á</w:t>
      </w:r>
      <w:r w:rsidRPr="00681D7F">
        <w:rPr>
          <w:rFonts w:asciiTheme="minorHAnsi" w:hAnsiTheme="minorHAnsi"/>
        </w:rPr>
        <w:t xml:space="preserve"> definid</w:t>
      </w:r>
      <w:r w:rsidR="00C41247">
        <w:rPr>
          <w:rFonts w:asciiTheme="minorHAnsi" w:hAnsiTheme="minorHAnsi"/>
        </w:rPr>
        <w:t>a</w:t>
      </w:r>
      <w:r w:rsidRPr="00681D7F">
        <w:rPr>
          <w:rFonts w:asciiTheme="minorHAnsi" w:hAnsiTheme="minorHAnsi"/>
        </w:rPr>
        <w:t xml:space="preserve"> quando da assinatura do contrato</w:t>
      </w:r>
      <w:r w:rsidR="00C41247">
        <w:rPr>
          <w:rFonts w:asciiTheme="minorHAnsi" w:hAnsiTheme="minorHAnsi"/>
        </w:rPr>
        <w:t>, dependendo</w:t>
      </w:r>
      <w:r w:rsidRPr="00681D7F">
        <w:rPr>
          <w:rFonts w:asciiTheme="minorHAnsi" w:hAnsiTheme="minorHAnsi"/>
        </w:rPr>
        <w:t xml:space="preserve"> da marca do fabricante dos capacetes</w:t>
      </w:r>
      <w:r w:rsidR="00C41247">
        <w:rPr>
          <w:rFonts w:asciiTheme="minorHAnsi" w:hAnsiTheme="minorHAnsi"/>
        </w:rPr>
        <w:t>, ofertada pela Contratada</w:t>
      </w:r>
      <w:r w:rsidRPr="00681D7F">
        <w:rPr>
          <w:rFonts w:asciiTheme="minorHAnsi" w:hAnsiTheme="minorHAnsi"/>
        </w:rPr>
        <w:t>;</w:t>
      </w:r>
    </w:p>
    <w:p w:rsidR="00270DB2" w:rsidRDefault="00270DB2" w:rsidP="00270DB2">
      <w:pPr>
        <w:pStyle w:val="Recuodecorpodetexto"/>
        <w:tabs>
          <w:tab w:val="left" w:pos="1701"/>
        </w:tabs>
        <w:spacing w:line="360" w:lineRule="auto"/>
        <w:ind w:left="1429" w:firstLine="0"/>
        <w:contextualSpacing/>
        <w:jc w:val="both"/>
        <w:rPr>
          <w:rFonts w:asciiTheme="minorHAnsi" w:hAnsiTheme="minorHAnsi"/>
        </w:rPr>
      </w:pPr>
    </w:p>
    <w:p w:rsidR="00270DB2" w:rsidRPr="00270DB2" w:rsidRDefault="00270DB2" w:rsidP="00270DB2">
      <w:pPr>
        <w:pStyle w:val="Recuodecorpodetexto"/>
        <w:numPr>
          <w:ilvl w:val="0"/>
          <w:numId w:val="24"/>
        </w:numPr>
        <w:spacing w:line="360" w:lineRule="auto"/>
        <w:contextualSpacing/>
        <w:jc w:val="both"/>
        <w:rPr>
          <w:rFonts w:asciiTheme="minorHAnsi" w:hAnsiTheme="minorHAnsi"/>
        </w:rPr>
      </w:pPr>
      <w:r>
        <w:rPr>
          <w:rFonts w:asciiTheme="minorHAnsi" w:hAnsiTheme="minorHAnsi"/>
          <w:b/>
          <w:u w:val="single"/>
        </w:rPr>
        <w:t xml:space="preserve">Sistema dos tirantes: </w:t>
      </w:r>
    </w:p>
    <w:p w:rsidR="00270DB2" w:rsidRDefault="00270DB2" w:rsidP="00270DB2">
      <w:pPr>
        <w:pStyle w:val="Recuodecorpodetexto"/>
        <w:numPr>
          <w:ilvl w:val="1"/>
          <w:numId w:val="24"/>
        </w:numPr>
        <w:tabs>
          <w:tab w:val="left" w:pos="1701"/>
        </w:tabs>
        <w:spacing w:line="360" w:lineRule="auto"/>
        <w:ind w:left="1418" w:firstLine="0"/>
        <w:contextualSpacing/>
        <w:jc w:val="both"/>
        <w:rPr>
          <w:rFonts w:asciiTheme="minorHAnsi" w:hAnsiTheme="minorHAnsi"/>
        </w:rPr>
      </w:pPr>
      <w:r w:rsidRPr="00681D7F">
        <w:rPr>
          <w:rFonts w:asciiTheme="minorHAnsi" w:hAnsiTheme="minorHAnsi"/>
        </w:rPr>
        <w:lastRenderedPageBreak/>
        <w:t>Sistema de retenção do tirante tipo “</w:t>
      </w:r>
      <w:proofErr w:type="spellStart"/>
      <w:r w:rsidRPr="00681D7F">
        <w:rPr>
          <w:rFonts w:asciiTheme="minorHAnsi" w:hAnsiTheme="minorHAnsi"/>
          <w:i/>
        </w:rPr>
        <w:t>Head-Loc</w:t>
      </w:r>
      <w:proofErr w:type="spellEnd"/>
      <w:r w:rsidRPr="00681D7F">
        <w:rPr>
          <w:rFonts w:asciiTheme="minorHAnsi" w:hAnsiTheme="minorHAnsi"/>
        </w:rPr>
        <w:t xml:space="preserve">” ou similar integrada com </w:t>
      </w:r>
      <w:proofErr w:type="gramStart"/>
      <w:r w:rsidRPr="00681D7F">
        <w:rPr>
          <w:rFonts w:asciiTheme="minorHAnsi" w:hAnsiTheme="minorHAnsi"/>
        </w:rPr>
        <w:t>4</w:t>
      </w:r>
      <w:proofErr w:type="gramEnd"/>
      <w:r w:rsidRPr="00681D7F">
        <w:rPr>
          <w:rFonts w:asciiTheme="minorHAnsi" w:hAnsiTheme="minorHAnsi"/>
        </w:rPr>
        <w:t xml:space="preserve"> pontos e almofada na nuca;</w:t>
      </w:r>
    </w:p>
    <w:p w:rsidR="00270DB2" w:rsidRDefault="00270DB2" w:rsidP="00270DB2">
      <w:pPr>
        <w:pStyle w:val="Recuodecorpodetexto"/>
        <w:numPr>
          <w:ilvl w:val="1"/>
          <w:numId w:val="24"/>
        </w:numPr>
        <w:tabs>
          <w:tab w:val="left" w:pos="1701"/>
        </w:tabs>
        <w:spacing w:line="360" w:lineRule="auto"/>
        <w:ind w:left="1418" w:firstLine="0"/>
        <w:contextualSpacing/>
        <w:jc w:val="both"/>
        <w:rPr>
          <w:rFonts w:asciiTheme="minorHAnsi" w:hAnsiTheme="minorHAnsi"/>
        </w:rPr>
      </w:pPr>
      <w:r w:rsidRPr="00681D7F">
        <w:rPr>
          <w:rFonts w:asciiTheme="minorHAnsi" w:hAnsiTheme="minorHAnsi"/>
        </w:rPr>
        <w:t>Deve possuir modelo para atiradores com olho diretor invertido;</w:t>
      </w:r>
    </w:p>
    <w:p w:rsidR="00270DB2" w:rsidRPr="00681D7F" w:rsidRDefault="00270DB2" w:rsidP="00270DB2">
      <w:pPr>
        <w:pStyle w:val="Recuodecorpodetexto"/>
        <w:numPr>
          <w:ilvl w:val="1"/>
          <w:numId w:val="24"/>
        </w:numPr>
        <w:tabs>
          <w:tab w:val="left" w:pos="1701"/>
        </w:tabs>
        <w:spacing w:line="360" w:lineRule="auto"/>
        <w:ind w:left="1418" w:firstLine="0"/>
        <w:contextualSpacing/>
        <w:jc w:val="both"/>
        <w:rPr>
          <w:rFonts w:asciiTheme="minorHAnsi" w:hAnsiTheme="minorHAnsi"/>
        </w:rPr>
      </w:pPr>
      <w:proofErr w:type="spellStart"/>
      <w:r w:rsidRPr="00681D7F">
        <w:rPr>
          <w:rFonts w:asciiTheme="minorHAnsi" w:hAnsiTheme="minorHAnsi"/>
        </w:rPr>
        <w:t>Quexeira</w:t>
      </w:r>
      <w:proofErr w:type="spellEnd"/>
      <w:r w:rsidRPr="00681D7F">
        <w:rPr>
          <w:rFonts w:asciiTheme="minorHAnsi" w:hAnsiTheme="minorHAnsi"/>
        </w:rPr>
        <w:t xml:space="preserve"> e almofada da nuca em couro</w:t>
      </w:r>
      <w:r>
        <w:rPr>
          <w:rFonts w:asciiTheme="minorHAnsi" w:hAnsiTheme="minorHAnsi"/>
        </w:rPr>
        <w:t>.</w:t>
      </w:r>
    </w:p>
    <w:p w:rsidR="00681D7F" w:rsidRPr="00681D7F" w:rsidRDefault="00681D7F" w:rsidP="00681D7F">
      <w:pPr>
        <w:pStyle w:val="Recuodecorpodetexto"/>
        <w:spacing w:line="360" w:lineRule="auto"/>
        <w:ind w:left="1069" w:firstLine="0"/>
        <w:contextualSpacing/>
        <w:jc w:val="both"/>
        <w:rPr>
          <w:rFonts w:asciiTheme="minorHAnsi" w:hAnsiTheme="minorHAnsi"/>
          <w:u w:val="single"/>
        </w:rPr>
      </w:pPr>
    </w:p>
    <w:p w:rsidR="00681D7F" w:rsidRPr="00BC1BFD" w:rsidRDefault="00270DB2" w:rsidP="00270DB2">
      <w:pPr>
        <w:pStyle w:val="Recuodecorpodetexto"/>
        <w:numPr>
          <w:ilvl w:val="0"/>
          <w:numId w:val="24"/>
        </w:numPr>
        <w:spacing w:line="360" w:lineRule="auto"/>
        <w:contextualSpacing/>
        <w:jc w:val="both"/>
        <w:rPr>
          <w:rFonts w:asciiTheme="minorHAnsi" w:hAnsiTheme="minorHAnsi"/>
        </w:rPr>
      </w:pPr>
      <w:r>
        <w:rPr>
          <w:rFonts w:asciiTheme="minorHAnsi" w:hAnsiTheme="minorHAnsi"/>
          <w:b/>
          <w:u w:val="single"/>
        </w:rPr>
        <w:t xml:space="preserve">Sistema de trilhos </w:t>
      </w:r>
      <w:proofErr w:type="gramStart"/>
      <w:r>
        <w:rPr>
          <w:rFonts w:asciiTheme="minorHAnsi" w:hAnsiTheme="minorHAnsi"/>
          <w:b/>
          <w:u w:val="single"/>
        </w:rPr>
        <w:t>modular</w:t>
      </w:r>
      <w:proofErr w:type="gramEnd"/>
      <w:r>
        <w:rPr>
          <w:rFonts w:asciiTheme="minorHAnsi" w:hAnsiTheme="minorHAnsi"/>
          <w:b/>
          <w:u w:val="single"/>
        </w:rPr>
        <w:t>:</w:t>
      </w:r>
    </w:p>
    <w:p w:rsidR="00681D7F" w:rsidRDefault="00681D7F" w:rsidP="00C200B6">
      <w:pPr>
        <w:pStyle w:val="Recuodecorpodetexto"/>
        <w:numPr>
          <w:ilvl w:val="0"/>
          <w:numId w:val="18"/>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Acessório de trilho de </w:t>
      </w:r>
      <w:proofErr w:type="gramStart"/>
      <w:r w:rsidRPr="00681D7F">
        <w:rPr>
          <w:rFonts w:asciiTheme="minorHAnsi" w:hAnsiTheme="minorHAnsi"/>
        </w:rPr>
        <w:t>4</w:t>
      </w:r>
      <w:proofErr w:type="gramEnd"/>
      <w:r w:rsidRPr="00681D7F">
        <w:rPr>
          <w:rFonts w:asciiTheme="minorHAnsi" w:hAnsiTheme="minorHAnsi"/>
        </w:rPr>
        <w:t xml:space="preserve"> posições, pontos de conexão que não se engancham para fixação rápida, mas segura de acessórios para o capacete. Devem ainda funciona em conjunto com adaptadores de trava e rotação que utilizam sistemas de emergência de liberação para operações aéreas e trilhos </w:t>
      </w:r>
      <w:proofErr w:type="spellStart"/>
      <w:r w:rsidRPr="00681D7F">
        <w:rPr>
          <w:rFonts w:asciiTheme="minorHAnsi" w:hAnsiTheme="minorHAnsi"/>
          <w:i/>
        </w:rPr>
        <w:t>picatinny</w:t>
      </w:r>
      <w:proofErr w:type="spellEnd"/>
      <w:r w:rsidRPr="00681D7F">
        <w:rPr>
          <w:rFonts w:asciiTheme="minorHAnsi" w:hAnsiTheme="minorHAnsi"/>
        </w:rPr>
        <w:t>;</w:t>
      </w:r>
    </w:p>
    <w:p w:rsidR="00681D7F" w:rsidRDefault="00681D7F" w:rsidP="00C200B6">
      <w:pPr>
        <w:pStyle w:val="Recuodecorpodetexto"/>
        <w:numPr>
          <w:ilvl w:val="0"/>
          <w:numId w:val="18"/>
        </w:numPr>
        <w:tabs>
          <w:tab w:val="left" w:pos="1701"/>
        </w:tabs>
        <w:spacing w:after="120" w:line="360" w:lineRule="auto"/>
        <w:ind w:hanging="11"/>
        <w:contextualSpacing/>
        <w:jc w:val="both"/>
        <w:rPr>
          <w:rFonts w:asciiTheme="minorHAnsi" w:hAnsiTheme="minorHAnsi"/>
        </w:rPr>
      </w:pPr>
      <w:r w:rsidRPr="00681D7F">
        <w:rPr>
          <w:rFonts w:asciiTheme="minorHAnsi" w:hAnsiTheme="minorHAnsi"/>
        </w:rPr>
        <w:t xml:space="preserve">Trilho superior para encaixar dispositivos com lâmpadas de baixo perfil, câmeras de vídeo, visor, cobertura lateral para mandíbula com blindagem; </w:t>
      </w:r>
    </w:p>
    <w:p w:rsidR="00681D7F" w:rsidRDefault="00681D7F" w:rsidP="00C200B6">
      <w:pPr>
        <w:pStyle w:val="Recuodecorpodetexto"/>
        <w:numPr>
          <w:ilvl w:val="0"/>
          <w:numId w:val="18"/>
        </w:numPr>
        <w:tabs>
          <w:tab w:val="left" w:pos="1701"/>
        </w:tabs>
        <w:spacing w:line="360" w:lineRule="auto"/>
        <w:ind w:hanging="11"/>
        <w:contextualSpacing/>
        <w:jc w:val="both"/>
        <w:rPr>
          <w:rFonts w:asciiTheme="minorHAnsi" w:hAnsiTheme="minorHAnsi"/>
        </w:rPr>
      </w:pPr>
      <w:r w:rsidRPr="00681D7F">
        <w:rPr>
          <w:rFonts w:asciiTheme="minorHAnsi" w:hAnsiTheme="minorHAnsi"/>
        </w:rPr>
        <w:t>Fecho do trilho nos cantos para tirantes das mascaras de gás ou oxigênio que eliminam o granel e a desorganização do estilo tradicional de montagens estilo baioneta;</w:t>
      </w:r>
    </w:p>
    <w:p w:rsidR="00681D7F" w:rsidRDefault="00681D7F" w:rsidP="00C200B6">
      <w:pPr>
        <w:pStyle w:val="Recuodecorpodetexto"/>
        <w:numPr>
          <w:ilvl w:val="0"/>
          <w:numId w:val="18"/>
        </w:numPr>
        <w:tabs>
          <w:tab w:val="left" w:pos="1701"/>
        </w:tabs>
        <w:spacing w:line="360" w:lineRule="auto"/>
        <w:ind w:hanging="11"/>
        <w:contextualSpacing/>
        <w:jc w:val="both"/>
        <w:rPr>
          <w:rFonts w:asciiTheme="minorHAnsi" w:hAnsiTheme="minorHAnsi"/>
        </w:rPr>
      </w:pPr>
      <w:r w:rsidRPr="00681D7F">
        <w:rPr>
          <w:rFonts w:asciiTheme="minorHAnsi" w:hAnsiTheme="minorHAnsi"/>
        </w:rPr>
        <w:t>Trilho inferior para encaixar dispositivos de comunicações, tirante para óculos de proteção;</w:t>
      </w:r>
    </w:p>
    <w:p w:rsidR="00F67401" w:rsidRDefault="00681D7F" w:rsidP="00C200B6">
      <w:pPr>
        <w:pStyle w:val="Recuodecorpodetexto"/>
        <w:numPr>
          <w:ilvl w:val="0"/>
          <w:numId w:val="18"/>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Gancho de conexão lateral sobre o centro para dispositivos como iluminador, luz </w:t>
      </w:r>
      <w:proofErr w:type="spellStart"/>
      <w:r w:rsidRPr="00681D7F">
        <w:rPr>
          <w:rFonts w:asciiTheme="minorHAnsi" w:hAnsiTheme="minorHAnsi"/>
        </w:rPr>
        <w:t>estroboscópica</w:t>
      </w:r>
      <w:proofErr w:type="spellEnd"/>
      <w:r w:rsidRPr="00681D7F">
        <w:rPr>
          <w:rFonts w:asciiTheme="minorHAnsi" w:hAnsiTheme="minorHAnsi"/>
        </w:rPr>
        <w:t xml:space="preserve"> de infravermelho e compartimento para bateria;</w:t>
      </w:r>
    </w:p>
    <w:p w:rsidR="00F67401" w:rsidRDefault="00F67401" w:rsidP="00F67401">
      <w:pPr>
        <w:pStyle w:val="PargrafodaLista"/>
        <w:rPr>
          <w:rFonts w:asciiTheme="minorHAnsi" w:hAnsiTheme="minorHAnsi"/>
        </w:rPr>
      </w:pPr>
    </w:p>
    <w:p w:rsidR="00270DB2" w:rsidRDefault="00270DB2" w:rsidP="00270DB2">
      <w:pPr>
        <w:pStyle w:val="PargrafodaLista"/>
        <w:rPr>
          <w:rFonts w:asciiTheme="minorHAnsi" w:hAnsiTheme="minorHAnsi"/>
        </w:rPr>
      </w:pPr>
    </w:p>
    <w:p w:rsidR="00270DB2" w:rsidRPr="00270DB2" w:rsidRDefault="00270DB2" w:rsidP="00270DB2">
      <w:pPr>
        <w:pStyle w:val="Recuodecorpodetexto"/>
        <w:numPr>
          <w:ilvl w:val="0"/>
          <w:numId w:val="24"/>
        </w:numPr>
        <w:spacing w:line="360" w:lineRule="auto"/>
        <w:contextualSpacing/>
        <w:jc w:val="both"/>
        <w:rPr>
          <w:rFonts w:asciiTheme="minorHAnsi" w:hAnsiTheme="minorHAnsi"/>
        </w:rPr>
      </w:pPr>
      <w:r>
        <w:rPr>
          <w:rFonts w:asciiTheme="minorHAnsi" w:hAnsiTheme="minorHAnsi"/>
          <w:b/>
          <w:u w:val="single"/>
        </w:rPr>
        <w:t>Compatibilidade:</w:t>
      </w:r>
    </w:p>
    <w:p w:rsidR="00270DB2" w:rsidRPr="00681D7F" w:rsidRDefault="00270DB2" w:rsidP="00C200B6">
      <w:pPr>
        <w:pStyle w:val="Recuodecorpodetexto"/>
        <w:numPr>
          <w:ilvl w:val="1"/>
          <w:numId w:val="24"/>
        </w:numPr>
        <w:tabs>
          <w:tab w:val="left" w:pos="1701"/>
        </w:tabs>
        <w:spacing w:line="360" w:lineRule="auto"/>
        <w:ind w:left="1418" w:hanging="2"/>
        <w:contextualSpacing/>
        <w:jc w:val="both"/>
        <w:rPr>
          <w:rFonts w:asciiTheme="minorHAnsi" w:hAnsiTheme="minorHAnsi"/>
        </w:rPr>
      </w:pPr>
      <w:r w:rsidRPr="00681D7F">
        <w:rPr>
          <w:rFonts w:asciiTheme="minorHAnsi" w:hAnsiTheme="minorHAnsi"/>
        </w:rPr>
        <w:t xml:space="preserve">Compatibilidade com </w:t>
      </w:r>
      <w:proofErr w:type="spellStart"/>
      <w:r w:rsidRPr="00681D7F">
        <w:rPr>
          <w:rFonts w:asciiTheme="minorHAnsi" w:hAnsiTheme="minorHAnsi"/>
        </w:rPr>
        <w:t>OVN’s</w:t>
      </w:r>
      <w:proofErr w:type="spellEnd"/>
      <w:r w:rsidRPr="00681D7F">
        <w:rPr>
          <w:rFonts w:asciiTheme="minorHAnsi" w:hAnsiTheme="minorHAnsi"/>
        </w:rPr>
        <w:t>, Máscaras QBRN, máscaras de gás e oxigênio e dispositivos de comunicação;</w:t>
      </w:r>
    </w:p>
    <w:p w:rsidR="00681D7F" w:rsidRDefault="00681D7F" w:rsidP="00F67401">
      <w:pPr>
        <w:pStyle w:val="Recuodecorpodetexto"/>
        <w:numPr>
          <w:ilvl w:val="0"/>
          <w:numId w:val="19"/>
        </w:numPr>
        <w:tabs>
          <w:tab w:val="left" w:pos="1701"/>
        </w:tabs>
        <w:spacing w:line="360" w:lineRule="auto"/>
        <w:ind w:hanging="11"/>
        <w:contextualSpacing/>
        <w:jc w:val="both"/>
        <w:rPr>
          <w:rFonts w:asciiTheme="minorHAnsi" w:hAnsiTheme="minorHAnsi"/>
        </w:rPr>
      </w:pPr>
      <w:r w:rsidRPr="00681D7F">
        <w:rPr>
          <w:rFonts w:asciiTheme="minorHAnsi" w:hAnsiTheme="minorHAnsi"/>
          <w:b/>
          <w:u w:val="single"/>
        </w:rPr>
        <w:lastRenderedPageBreak/>
        <w:t xml:space="preserve">O fixador de </w:t>
      </w:r>
      <w:proofErr w:type="spellStart"/>
      <w:r w:rsidRPr="00681D7F">
        <w:rPr>
          <w:rFonts w:asciiTheme="minorHAnsi" w:hAnsiTheme="minorHAnsi"/>
          <w:b/>
          <w:i/>
          <w:u w:val="single"/>
        </w:rPr>
        <w:t>mount</w:t>
      </w:r>
      <w:proofErr w:type="spellEnd"/>
      <w:r w:rsidRPr="00681D7F">
        <w:rPr>
          <w:rFonts w:asciiTheme="minorHAnsi" w:hAnsiTheme="minorHAnsi"/>
          <w:b/>
          <w:u w:val="single"/>
        </w:rPr>
        <w:t xml:space="preserve"> do tipo VAS-SHROUD para OVN previsto no item </w:t>
      </w:r>
      <w:proofErr w:type="gramStart"/>
      <w:r w:rsidRPr="00681D7F">
        <w:rPr>
          <w:rFonts w:asciiTheme="minorHAnsi" w:hAnsiTheme="minorHAnsi"/>
          <w:b/>
          <w:u w:val="single"/>
        </w:rPr>
        <w:t>2</w:t>
      </w:r>
      <w:proofErr w:type="gramEnd"/>
      <w:r w:rsidRPr="00681D7F">
        <w:rPr>
          <w:rFonts w:asciiTheme="minorHAnsi" w:hAnsiTheme="minorHAnsi"/>
          <w:b/>
          <w:u w:val="single"/>
        </w:rPr>
        <w:t xml:space="preserve"> da descrição do objeto já deve estar instalado no capacete quando do recebimento pela Comissão de Fiscalização do CCOT</w:t>
      </w:r>
      <w:r w:rsidRPr="00681D7F">
        <w:rPr>
          <w:rFonts w:asciiTheme="minorHAnsi" w:hAnsiTheme="minorHAnsi"/>
        </w:rPr>
        <w:t>.</w:t>
      </w:r>
    </w:p>
    <w:p w:rsidR="00F67401" w:rsidRDefault="00F67401" w:rsidP="00F67401">
      <w:pPr>
        <w:pStyle w:val="Recuodecorpodetexto"/>
        <w:tabs>
          <w:tab w:val="left" w:pos="1701"/>
        </w:tabs>
        <w:spacing w:line="360" w:lineRule="auto"/>
        <w:ind w:left="1429" w:firstLine="0"/>
        <w:contextualSpacing/>
        <w:jc w:val="both"/>
        <w:rPr>
          <w:rFonts w:asciiTheme="minorHAnsi" w:hAnsiTheme="minorHAnsi"/>
        </w:rPr>
      </w:pPr>
    </w:p>
    <w:p w:rsidR="00681D7F" w:rsidRPr="00F67401" w:rsidRDefault="00F67401" w:rsidP="00F67401">
      <w:pPr>
        <w:pStyle w:val="Recuodecorpodetexto"/>
        <w:numPr>
          <w:ilvl w:val="0"/>
          <w:numId w:val="24"/>
        </w:numPr>
        <w:tabs>
          <w:tab w:val="left" w:pos="1418"/>
        </w:tabs>
        <w:spacing w:after="120" w:line="360" w:lineRule="auto"/>
        <w:ind w:left="1134" w:firstLine="0"/>
        <w:contextualSpacing/>
        <w:jc w:val="both"/>
        <w:rPr>
          <w:rFonts w:asciiTheme="minorHAnsi" w:hAnsiTheme="minorHAnsi"/>
          <w:u w:val="single"/>
        </w:rPr>
      </w:pPr>
      <w:r w:rsidRPr="00F67401">
        <w:rPr>
          <w:rFonts w:asciiTheme="minorHAnsi" w:hAnsiTheme="minorHAnsi"/>
          <w:b/>
          <w:u w:val="single"/>
        </w:rPr>
        <w:t>Da compatibilidade de uso com OVN:</w:t>
      </w:r>
    </w:p>
    <w:p w:rsidR="00681D7F" w:rsidRDefault="00681D7F" w:rsidP="00F67401">
      <w:pPr>
        <w:pStyle w:val="Recuodecorpodetexto"/>
        <w:numPr>
          <w:ilvl w:val="0"/>
          <w:numId w:val="20"/>
        </w:numPr>
        <w:tabs>
          <w:tab w:val="left" w:pos="1701"/>
        </w:tabs>
        <w:spacing w:line="360" w:lineRule="auto"/>
        <w:ind w:hanging="11"/>
        <w:contextualSpacing/>
        <w:jc w:val="both"/>
        <w:rPr>
          <w:rFonts w:asciiTheme="minorHAnsi" w:hAnsiTheme="minorHAnsi"/>
        </w:rPr>
      </w:pPr>
      <w:r w:rsidRPr="00681D7F">
        <w:rPr>
          <w:rFonts w:asciiTheme="minorHAnsi" w:hAnsiTheme="minorHAnsi"/>
        </w:rPr>
        <w:t>O capacete deve possuir fiel com tensão tipo BISS NVD para eliminar a vibração de dispositivos de visão noturna;</w:t>
      </w:r>
    </w:p>
    <w:p w:rsidR="00681D7F" w:rsidRDefault="00681D7F" w:rsidP="00F67401">
      <w:pPr>
        <w:pStyle w:val="Recuodecorpodetexto"/>
        <w:numPr>
          <w:ilvl w:val="0"/>
          <w:numId w:val="20"/>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Padrão de </w:t>
      </w:r>
      <w:proofErr w:type="gramStart"/>
      <w:r w:rsidRPr="00681D7F">
        <w:rPr>
          <w:rFonts w:asciiTheme="minorHAnsi" w:hAnsiTheme="minorHAnsi"/>
        </w:rPr>
        <w:t>3</w:t>
      </w:r>
      <w:proofErr w:type="gramEnd"/>
      <w:r w:rsidRPr="00681D7F">
        <w:rPr>
          <w:rFonts w:asciiTheme="minorHAnsi" w:hAnsiTheme="minorHAnsi"/>
        </w:rPr>
        <w:t xml:space="preserve"> furos na parte frontal para fixação de </w:t>
      </w:r>
      <w:proofErr w:type="spellStart"/>
      <w:r w:rsidRPr="00681D7F">
        <w:rPr>
          <w:rFonts w:asciiTheme="minorHAnsi" w:hAnsiTheme="minorHAnsi"/>
        </w:rPr>
        <w:t>Mount</w:t>
      </w:r>
      <w:proofErr w:type="spellEnd"/>
      <w:r w:rsidRPr="00681D7F">
        <w:rPr>
          <w:rFonts w:asciiTheme="minorHAnsi" w:hAnsiTheme="minorHAnsi"/>
        </w:rPr>
        <w:t xml:space="preserve"> para o OVN;</w:t>
      </w:r>
    </w:p>
    <w:p w:rsidR="00681D7F" w:rsidRDefault="00681D7F" w:rsidP="00F67401">
      <w:pPr>
        <w:pStyle w:val="Recuodecorpodetexto"/>
        <w:numPr>
          <w:ilvl w:val="0"/>
          <w:numId w:val="20"/>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Possuir fixador para </w:t>
      </w:r>
      <w:proofErr w:type="spellStart"/>
      <w:r w:rsidRPr="00681D7F">
        <w:rPr>
          <w:rFonts w:asciiTheme="minorHAnsi" w:hAnsiTheme="minorHAnsi"/>
        </w:rPr>
        <w:t>Mount</w:t>
      </w:r>
      <w:proofErr w:type="spellEnd"/>
      <w:r w:rsidRPr="00681D7F">
        <w:rPr>
          <w:rFonts w:asciiTheme="minorHAnsi" w:hAnsiTheme="minorHAnsi"/>
        </w:rPr>
        <w:t xml:space="preserve"> de OVN similar ou igual ao modelo VAS SHROUD da empresa OPS-CORE;</w:t>
      </w:r>
    </w:p>
    <w:p w:rsidR="00F67401" w:rsidRDefault="00F67401" w:rsidP="00F67401">
      <w:pPr>
        <w:pStyle w:val="Recuodecorpodetexto"/>
        <w:spacing w:line="360" w:lineRule="auto"/>
        <w:ind w:left="1429" w:firstLine="0"/>
        <w:contextualSpacing/>
        <w:jc w:val="both"/>
        <w:rPr>
          <w:rFonts w:asciiTheme="minorHAnsi" w:hAnsiTheme="minorHAnsi"/>
        </w:rPr>
      </w:pPr>
    </w:p>
    <w:p w:rsidR="00681D7F" w:rsidRPr="00F67401" w:rsidRDefault="00F67401" w:rsidP="00F67401">
      <w:pPr>
        <w:pStyle w:val="Recuodecorpodetexto"/>
        <w:numPr>
          <w:ilvl w:val="0"/>
          <w:numId w:val="24"/>
        </w:numPr>
        <w:spacing w:line="360" w:lineRule="auto"/>
        <w:ind w:hanging="361"/>
        <w:contextualSpacing/>
        <w:jc w:val="both"/>
        <w:rPr>
          <w:rFonts w:asciiTheme="minorHAnsi" w:hAnsiTheme="minorHAnsi"/>
          <w:b/>
        </w:rPr>
      </w:pPr>
      <w:r w:rsidRPr="00F67401">
        <w:rPr>
          <w:rFonts w:asciiTheme="minorHAnsi" w:hAnsiTheme="minorHAnsi"/>
          <w:b/>
          <w:u w:val="single"/>
        </w:rPr>
        <w:t>Do acabamento interno do capacete:</w:t>
      </w:r>
      <w:r>
        <w:rPr>
          <w:rFonts w:asciiTheme="minorHAnsi" w:hAnsiTheme="minorHAnsi"/>
          <w:b/>
        </w:rPr>
        <w:t xml:space="preserve"> </w:t>
      </w:r>
      <w:r w:rsidR="00681D7F" w:rsidRPr="00F67401">
        <w:rPr>
          <w:rFonts w:asciiTheme="minorHAnsi" w:hAnsiTheme="minorHAnsi"/>
        </w:rPr>
        <w:t xml:space="preserve">Com almofadas de impacto tipo EPP reposicionáveis e com espuma de conforto em célula fechada tipo LDV não afetadas por temperatura, altitude ou umidade ou estruturas </w:t>
      </w:r>
      <w:proofErr w:type="gramStart"/>
      <w:r w:rsidR="00681D7F" w:rsidRPr="00F67401">
        <w:rPr>
          <w:rFonts w:asciiTheme="minorHAnsi" w:hAnsiTheme="minorHAnsi"/>
        </w:rPr>
        <w:t>otimizadas</w:t>
      </w:r>
      <w:proofErr w:type="gramEnd"/>
      <w:r w:rsidR="00681D7F" w:rsidRPr="00F67401">
        <w:rPr>
          <w:rFonts w:asciiTheme="minorHAnsi" w:hAnsiTheme="minorHAnsi"/>
        </w:rPr>
        <w:t xml:space="preserve"> de uretano termoplástico em combinação com coroa de suspensão;</w:t>
      </w:r>
    </w:p>
    <w:p w:rsidR="00F67401" w:rsidRDefault="00F67401" w:rsidP="00F67401">
      <w:pPr>
        <w:pStyle w:val="Recuodecorpodetexto"/>
        <w:tabs>
          <w:tab w:val="left" w:pos="1701"/>
        </w:tabs>
        <w:spacing w:line="360" w:lineRule="auto"/>
        <w:ind w:left="1429" w:firstLine="0"/>
        <w:contextualSpacing/>
        <w:jc w:val="both"/>
        <w:rPr>
          <w:rFonts w:asciiTheme="minorHAnsi" w:hAnsiTheme="minorHAnsi"/>
        </w:rPr>
      </w:pPr>
    </w:p>
    <w:p w:rsidR="00F67401" w:rsidRPr="00F67401" w:rsidRDefault="00F67401" w:rsidP="00F67401">
      <w:pPr>
        <w:pStyle w:val="Recuodecorpodetexto"/>
        <w:numPr>
          <w:ilvl w:val="0"/>
          <w:numId w:val="24"/>
        </w:numPr>
        <w:tabs>
          <w:tab w:val="left" w:pos="1701"/>
        </w:tabs>
        <w:spacing w:line="360" w:lineRule="auto"/>
        <w:contextualSpacing/>
        <w:jc w:val="both"/>
        <w:rPr>
          <w:rFonts w:asciiTheme="minorHAnsi" w:hAnsiTheme="minorHAnsi"/>
          <w:b/>
        </w:rPr>
      </w:pPr>
      <w:r w:rsidRPr="00F67401">
        <w:rPr>
          <w:rFonts w:asciiTheme="minorHAnsi" w:hAnsiTheme="minorHAnsi"/>
          <w:b/>
          <w:u w:val="single"/>
        </w:rPr>
        <w:t>Do sistema de fixação de outros acessórios e identificação:</w:t>
      </w:r>
    </w:p>
    <w:p w:rsidR="00681D7F" w:rsidRDefault="00681D7F" w:rsidP="00F67401">
      <w:pPr>
        <w:pStyle w:val="Recuodecorpodetexto"/>
        <w:numPr>
          <w:ilvl w:val="0"/>
          <w:numId w:val="22"/>
        </w:numPr>
        <w:tabs>
          <w:tab w:val="left" w:pos="1701"/>
        </w:tabs>
        <w:spacing w:line="360" w:lineRule="auto"/>
        <w:ind w:hanging="11"/>
        <w:contextualSpacing/>
        <w:jc w:val="both"/>
        <w:rPr>
          <w:rFonts w:asciiTheme="minorHAnsi" w:hAnsiTheme="minorHAnsi"/>
        </w:rPr>
      </w:pPr>
      <w:r w:rsidRPr="00681D7F">
        <w:rPr>
          <w:rFonts w:asciiTheme="minorHAnsi" w:hAnsiTheme="minorHAnsi"/>
        </w:rPr>
        <w:t xml:space="preserve">Deve possuir </w:t>
      </w:r>
      <w:proofErr w:type="spellStart"/>
      <w:r w:rsidRPr="00681D7F">
        <w:rPr>
          <w:rFonts w:asciiTheme="minorHAnsi" w:hAnsiTheme="minorHAnsi"/>
        </w:rPr>
        <w:t>velcro</w:t>
      </w:r>
      <w:proofErr w:type="spellEnd"/>
      <w:r w:rsidRPr="00681D7F">
        <w:rPr>
          <w:rFonts w:asciiTheme="minorHAnsi" w:hAnsiTheme="minorHAnsi"/>
        </w:rPr>
        <w:t xml:space="preserve"> ao longo do capacete para fixação de outros acessórios e identificação dos operadores;</w:t>
      </w:r>
    </w:p>
    <w:p w:rsidR="00681D7F" w:rsidRPr="00681D7F" w:rsidRDefault="00681D7F" w:rsidP="00F67401">
      <w:pPr>
        <w:pStyle w:val="Recuodecorpodetexto"/>
        <w:numPr>
          <w:ilvl w:val="0"/>
          <w:numId w:val="23"/>
        </w:numPr>
        <w:tabs>
          <w:tab w:val="left" w:pos="1701"/>
        </w:tabs>
        <w:spacing w:line="360" w:lineRule="auto"/>
        <w:ind w:hanging="11"/>
        <w:contextualSpacing/>
        <w:jc w:val="both"/>
        <w:rPr>
          <w:rFonts w:asciiTheme="minorHAnsi" w:hAnsiTheme="minorHAnsi"/>
          <w:b/>
          <w:u w:val="single"/>
        </w:rPr>
      </w:pPr>
      <w:r w:rsidRPr="00681D7F">
        <w:rPr>
          <w:rFonts w:asciiTheme="minorHAnsi" w:hAnsiTheme="minorHAnsi"/>
          <w:b/>
          <w:u w:val="single"/>
        </w:rPr>
        <w:t>O equipamento deve ser igual ou similar ao Capacete da marca OPS-CORE modelo FAST CARBON ou ao da marca TEAM WENDY modelo EXFIL-CARBON.</w:t>
      </w:r>
    </w:p>
    <w:p w:rsidR="008F330A" w:rsidRDefault="00681D7F" w:rsidP="008F330A">
      <w:pPr>
        <w:pStyle w:val="Recuodecorpodetexto"/>
        <w:keepNext/>
        <w:spacing w:line="360" w:lineRule="auto"/>
        <w:ind w:left="709" w:firstLine="0"/>
        <w:contextualSpacing/>
      </w:pPr>
      <w:r w:rsidRPr="00681D7F">
        <w:rPr>
          <w:rFonts w:asciiTheme="minorHAnsi" w:hAnsiTheme="minorHAnsi"/>
          <w:noProof/>
        </w:rPr>
        <w:lastRenderedPageBreak/>
        <w:drawing>
          <wp:inline distT="0" distB="0" distL="0" distR="0">
            <wp:extent cx="1584101" cy="1584101"/>
            <wp:effectExtent l="0" t="0" r="0" b="0"/>
            <wp:docPr id="20" name="preview" descr="http://www.ops-core.com/images/product/FAST-HELMET/FAST_Carbon_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 descr="http://www.ops-core.com/images/product/FAST-HELMET/FAST_Carbon_d3.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85624" cy="1585624"/>
                    </a:xfrm>
                    <a:prstGeom prst="rect">
                      <a:avLst/>
                    </a:prstGeom>
                    <a:noFill/>
                    <a:ln>
                      <a:noFill/>
                    </a:ln>
                  </pic:spPr>
                </pic:pic>
              </a:graphicData>
            </a:graphic>
          </wp:inline>
        </w:drawing>
      </w:r>
      <w:r w:rsidR="008F330A">
        <w:t xml:space="preserve">            </w:t>
      </w:r>
      <w:r w:rsidR="008F330A" w:rsidRPr="00681D7F">
        <w:rPr>
          <w:rFonts w:asciiTheme="minorHAnsi" w:hAnsiTheme="minorHAnsi"/>
          <w:noProof/>
        </w:rPr>
        <w:drawing>
          <wp:inline distT="0" distB="0" distL="0" distR="0">
            <wp:extent cx="1666796" cy="1583457"/>
            <wp:effectExtent l="0" t="0" r="0" b="0"/>
            <wp:docPr id="3" name="Picture 1" descr="http://cdn2.bigcommerce.com/server2600/doxiokho/products/223/images/443/Carbon_Side_Multi__94955.1410680215.1280.1280.png?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2.bigcommerce.com/server2600/doxiokho/products/223/images/443/Carbon_Side_Multi__94955.1410680215.1280.1280.png?c=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6803" cy="1583464"/>
                    </a:xfrm>
                    <a:prstGeom prst="rect">
                      <a:avLst/>
                    </a:prstGeom>
                    <a:noFill/>
                    <a:ln>
                      <a:noFill/>
                    </a:ln>
                  </pic:spPr>
                </pic:pic>
              </a:graphicData>
            </a:graphic>
          </wp:inline>
        </w:drawing>
      </w:r>
    </w:p>
    <w:p w:rsidR="008F330A" w:rsidRPr="008F330A" w:rsidRDefault="008F330A" w:rsidP="008F330A">
      <w:pPr>
        <w:pStyle w:val="Legenda"/>
        <w:jc w:val="left"/>
        <w:rPr>
          <w:rFonts w:asciiTheme="minorHAnsi" w:hAnsiTheme="minorHAnsi"/>
          <w:sz w:val="16"/>
        </w:rPr>
      </w:pPr>
      <w:r w:rsidRPr="008F330A">
        <w:rPr>
          <w:rFonts w:asciiTheme="minorHAnsi" w:hAnsiTheme="minorHAnsi"/>
          <w:sz w:val="16"/>
        </w:rPr>
        <w:t xml:space="preserve">Foto meramente ilustrativa </w:t>
      </w:r>
    </w:p>
    <w:p w:rsidR="00681D7F" w:rsidRPr="00681D7F" w:rsidRDefault="00681D7F" w:rsidP="00681D7F">
      <w:pPr>
        <w:pStyle w:val="Recuodecorpodetexto"/>
        <w:spacing w:line="360" w:lineRule="auto"/>
        <w:ind w:left="709" w:firstLine="0"/>
        <w:contextualSpacing/>
        <w:rPr>
          <w:rFonts w:asciiTheme="minorHAnsi" w:hAnsiTheme="minorHAnsi"/>
        </w:rPr>
      </w:pPr>
    </w:p>
    <w:p w:rsidR="0079670E" w:rsidRDefault="0079670E" w:rsidP="00543D4D">
      <w:pPr>
        <w:numPr>
          <w:ilvl w:val="1"/>
          <w:numId w:val="1"/>
        </w:numPr>
        <w:rPr>
          <w:rFonts w:ascii="Calibri" w:hAnsi="Calibri" w:cs="Calibri"/>
          <w:b/>
          <w:u w:val="single"/>
        </w:rPr>
      </w:pPr>
      <w:r>
        <w:rPr>
          <w:rFonts w:ascii="Calibri" w:hAnsi="Calibri" w:cs="Calibri"/>
          <w:b/>
          <w:u w:val="single"/>
        </w:rPr>
        <w:t>Lanterna para cabeça – Luz visível/IR</w:t>
      </w:r>
    </w:p>
    <w:p w:rsidR="0079670E" w:rsidRDefault="0079670E" w:rsidP="0079670E">
      <w:pPr>
        <w:pStyle w:val="PargrafodaLista"/>
        <w:numPr>
          <w:ilvl w:val="3"/>
          <w:numId w:val="1"/>
        </w:numPr>
        <w:ind w:left="1134"/>
        <w:rPr>
          <w:rFonts w:ascii="Calibri" w:hAnsi="Calibri" w:cs="Calibri"/>
          <w:b/>
          <w:u w:val="single"/>
        </w:rPr>
      </w:pPr>
      <w:r>
        <w:rPr>
          <w:rFonts w:ascii="Calibri" w:hAnsi="Calibri" w:cs="Calibri"/>
          <w:b/>
          <w:u w:val="single"/>
        </w:rPr>
        <w:t xml:space="preserve">Características mínimas: </w:t>
      </w:r>
    </w:p>
    <w:p w:rsidR="0079670E" w:rsidRDefault="0079670E" w:rsidP="0079670E">
      <w:pPr>
        <w:pStyle w:val="PargrafodaLista"/>
        <w:ind w:left="851"/>
        <w:rPr>
          <w:rFonts w:ascii="Calibri" w:hAnsi="Calibri" w:cs="Calibri"/>
          <w:b/>
          <w:u w:val="single"/>
        </w:rPr>
      </w:pP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color w:val="000000"/>
        </w:rPr>
      </w:pPr>
      <w:r w:rsidRPr="001A4DDE">
        <w:rPr>
          <w:rFonts w:asciiTheme="minorHAnsi" w:hAnsiTheme="minorHAnsi"/>
          <w:color w:val="000000"/>
        </w:rPr>
        <w:t xml:space="preserve">Peso: Até </w:t>
      </w:r>
      <w:smartTag w:uri="urn:schemas-microsoft-com:office:smarttags" w:element="metricconverter">
        <w:smartTagPr>
          <w:attr w:name="ProductID" w:val="70 gramas"/>
        </w:smartTagPr>
        <w:r w:rsidRPr="001A4DDE">
          <w:rPr>
            <w:rFonts w:asciiTheme="minorHAnsi" w:hAnsiTheme="minorHAnsi"/>
            <w:color w:val="000000"/>
          </w:rPr>
          <w:t>70 gramas</w:t>
        </w:r>
      </w:smartTag>
      <w:r w:rsidRPr="001A4DDE">
        <w:rPr>
          <w:rFonts w:asciiTheme="minorHAnsi" w:hAnsiTheme="minorHAnsi"/>
          <w:color w:val="000000"/>
        </w:rPr>
        <w:t>;</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Fonte de energia: 01 Bateria do tipo CR123;</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Corpo da lanterna em polímero de alta resistência;</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A lanterna deve possuir lâmpadas de LED com as seguintes funcionalidades:</w:t>
      </w:r>
    </w:p>
    <w:p w:rsidR="00A91C61" w:rsidRPr="001A4DDE" w:rsidRDefault="00A91C61" w:rsidP="00FF7440">
      <w:pPr>
        <w:pStyle w:val="PargrafodaLista"/>
        <w:numPr>
          <w:ilvl w:val="1"/>
          <w:numId w:val="23"/>
        </w:numPr>
        <w:tabs>
          <w:tab w:val="left" w:pos="1701"/>
          <w:tab w:val="left" w:pos="2410"/>
        </w:tabs>
        <w:spacing w:after="120" w:line="360" w:lineRule="auto"/>
        <w:ind w:hanging="11"/>
        <w:contextualSpacing/>
        <w:jc w:val="both"/>
        <w:rPr>
          <w:rFonts w:asciiTheme="minorHAnsi" w:hAnsiTheme="minorHAnsi"/>
        </w:rPr>
      </w:pPr>
      <w:r w:rsidRPr="001A4DDE">
        <w:rPr>
          <w:rFonts w:asciiTheme="minorHAnsi" w:hAnsiTheme="minorHAnsi"/>
        </w:rPr>
        <w:t xml:space="preserve">Luz Branca, nos </w:t>
      </w:r>
      <w:proofErr w:type="gramStart"/>
      <w:r w:rsidRPr="001A4DDE">
        <w:rPr>
          <w:rFonts w:asciiTheme="minorHAnsi" w:hAnsiTheme="minorHAnsi"/>
        </w:rPr>
        <w:t>modos Alto (potencia mínima de 100 lumens e com tempo de queima mínimo de 4 horas) e Baixo</w:t>
      </w:r>
      <w:proofErr w:type="gramEnd"/>
      <w:r w:rsidRPr="001A4DDE">
        <w:rPr>
          <w:rFonts w:asciiTheme="minorHAnsi" w:hAnsiTheme="minorHAnsi"/>
        </w:rPr>
        <w:t xml:space="preserve"> (potencia entre ??? com tempo de queima mínimo de 7 horas)</w:t>
      </w:r>
      <w:r w:rsidR="00FF7440">
        <w:rPr>
          <w:rFonts w:asciiTheme="minorHAnsi" w:hAnsiTheme="minorHAnsi"/>
        </w:rPr>
        <w:t>;</w:t>
      </w:r>
    </w:p>
    <w:p w:rsidR="00A91C61" w:rsidRPr="001A4DDE" w:rsidRDefault="00A91C61" w:rsidP="00FF7440">
      <w:pPr>
        <w:pStyle w:val="PargrafodaLista"/>
        <w:numPr>
          <w:ilvl w:val="1"/>
          <w:numId w:val="23"/>
        </w:numPr>
        <w:tabs>
          <w:tab w:val="left" w:pos="2410"/>
        </w:tabs>
        <w:spacing w:after="120" w:line="360" w:lineRule="auto"/>
        <w:ind w:hanging="11"/>
        <w:contextualSpacing/>
        <w:jc w:val="both"/>
        <w:rPr>
          <w:rFonts w:asciiTheme="minorHAnsi" w:hAnsiTheme="minorHAnsi"/>
        </w:rPr>
      </w:pPr>
      <w:r w:rsidRPr="001A4DDE">
        <w:rPr>
          <w:rFonts w:asciiTheme="minorHAnsi" w:hAnsiTheme="minorHAnsi"/>
        </w:rPr>
        <w:t>Luz Vermelha,</w:t>
      </w:r>
      <w:r w:rsidR="00FF7440">
        <w:rPr>
          <w:rFonts w:asciiTheme="minorHAnsi" w:hAnsiTheme="minorHAnsi"/>
        </w:rPr>
        <w:t xml:space="preserve"> Azul e IR, nos </w:t>
      </w:r>
      <w:proofErr w:type="gramStart"/>
      <w:r w:rsidR="00FF7440">
        <w:rPr>
          <w:rFonts w:asciiTheme="minorHAnsi" w:hAnsiTheme="minorHAnsi"/>
        </w:rPr>
        <w:t>modos alto (potê</w:t>
      </w:r>
      <w:r w:rsidRPr="001A4DDE">
        <w:rPr>
          <w:rFonts w:asciiTheme="minorHAnsi" w:hAnsiTheme="minorHAnsi"/>
        </w:rPr>
        <w:t>ncia mínima de 30 lumens com tempo de queima mínimo de 5 horas) e baixo</w:t>
      </w:r>
      <w:proofErr w:type="gramEnd"/>
      <w:r w:rsidRPr="001A4DDE">
        <w:rPr>
          <w:rFonts w:asciiTheme="minorHAnsi" w:hAnsiTheme="minorHAnsi"/>
        </w:rPr>
        <w:t xml:space="preserve"> (potencia entre 4 e 6 lumens com tempo de queima mínimo de 40 horas);</w:t>
      </w:r>
    </w:p>
    <w:p w:rsidR="00A91C61" w:rsidRPr="001A4DDE" w:rsidRDefault="00A91C61" w:rsidP="00FF7440">
      <w:pPr>
        <w:pStyle w:val="PargrafodaLista"/>
        <w:numPr>
          <w:ilvl w:val="1"/>
          <w:numId w:val="23"/>
        </w:numPr>
        <w:tabs>
          <w:tab w:val="left" w:pos="2410"/>
        </w:tabs>
        <w:spacing w:after="120" w:line="360" w:lineRule="auto"/>
        <w:ind w:hanging="11"/>
        <w:contextualSpacing/>
        <w:jc w:val="both"/>
        <w:rPr>
          <w:rFonts w:asciiTheme="minorHAnsi" w:hAnsiTheme="minorHAnsi"/>
        </w:rPr>
      </w:pPr>
      <w:r w:rsidRPr="001A4DDE">
        <w:rPr>
          <w:rFonts w:asciiTheme="minorHAnsi" w:hAnsiTheme="minorHAnsi"/>
        </w:rPr>
        <w:t>Tempo de queima</w:t>
      </w:r>
      <w:r w:rsidR="00FF7440">
        <w:rPr>
          <w:rFonts w:asciiTheme="minorHAnsi" w:hAnsiTheme="minorHAnsi"/>
        </w:rPr>
        <w:t>.</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 xml:space="preserve">A lanterna deve possuir apenas 01 botão </w:t>
      </w:r>
      <w:proofErr w:type="spellStart"/>
      <w:r w:rsidRPr="001A4DDE">
        <w:rPr>
          <w:rFonts w:asciiTheme="minorHAnsi" w:hAnsiTheme="minorHAnsi"/>
        </w:rPr>
        <w:t>multi-função</w:t>
      </w:r>
      <w:proofErr w:type="spellEnd"/>
      <w:r w:rsidRPr="001A4DDE">
        <w:rPr>
          <w:rFonts w:asciiTheme="minorHAnsi" w:hAnsiTheme="minorHAnsi"/>
        </w:rPr>
        <w:t xml:space="preserve"> para selecionar os diferentes tipos de luz e modos de intensidade;</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lastRenderedPageBreak/>
        <w:t xml:space="preserve">A lanterna deve obedecer ao padrão IPX4 da IEC com relação </w:t>
      </w:r>
      <w:proofErr w:type="gramStart"/>
      <w:r w:rsidRPr="001A4DDE">
        <w:rPr>
          <w:rFonts w:asciiTheme="minorHAnsi" w:hAnsiTheme="minorHAnsi"/>
        </w:rPr>
        <w:t>a</w:t>
      </w:r>
      <w:proofErr w:type="gramEnd"/>
      <w:r w:rsidRPr="001A4DDE">
        <w:rPr>
          <w:rFonts w:asciiTheme="minorHAnsi" w:hAnsiTheme="minorHAnsi"/>
        </w:rPr>
        <w:t xml:space="preserve"> resistência a água;</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A lanterna deve possuir fita de fixação elástica regulável com no mínimo 01 polegada de largura no padrão de camuflagem MULTICAM e corpo da lanterna deve ser no padrão de camuflagem TAN;</w:t>
      </w:r>
    </w:p>
    <w:p w:rsidR="00A91C61" w:rsidRPr="001A4DDE" w:rsidRDefault="00A91C61" w:rsidP="001A4DDE">
      <w:pPr>
        <w:pStyle w:val="PargrafodaLista"/>
        <w:numPr>
          <w:ilvl w:val="0"/>
          <w:numId w:val="23"/>
        </w:numPr>
        <w:tabs>
          <w:tab w:val="left" w:pos="1701"/>
        </w:tabs>
        <w:spacing w:after="120" w:line="360" w:lineRule="auto"/>
        <w:ind w:hanging="11"/>
        <w:contextualSpacing/>
        <w:rPr>
          <w:rFonts w:asciiTheme="minorHAnsi" w:hAnsiTheme="minorHAnsi"/>
        </w:rPr>
      </w:pPr>
      <w:r w:rsidRPr="001A4DDE">
        <w:rPr>
          <w:rFonts w:asciiTheme="minorHAnsi" w:hAnsiTheme="minorHAnsi"/>
        </w:rPr>
        <w:t>O corpo da lanterna deve possuir um braço de para fixação da lanterna a fita elástica com mobilidade para cima e para baixo;</w:t>
      </w:r>
    </w:p>
    <w:p w:rsidR="00A91C61" w:rsidRPr="001A4DDE" w:rsidRDefault="00A91C61" w:rsidP="001A4DDE">
      <w:pPr>
        <w:pStyle w:val="Recuodecorpodetexto"/>
        <w:tabs>
          <w:tab w:val="left" w:pos="1701"/>
        </w:tabs>
        <w:spacing w:after="120" w:line="360" w:lineRule="auto"/>
        <w:ind w:left="1429" w:hanging="11"/>
        <w:contextualSpacing/>
        <w:jc w:val="both"/>
        <w:rPr>
          <w:rFonts w:asciiTheme="minorHAnsi" w:hAnsiTheme="minorHAnsi"/>
          <w:b/>
          <w:u w:val="single"/>
        </w:rPr>
      </w:pPr>
    </w:p>
    <w:p w:rsidR="00A91C61" w:rsidRPr="001A4DDE" w:rsidRDefault="00A91C61" w:rsidP="001A4DDE">
      <w:pPr>
        <w:pStyle w:val="Recuodecorpodetexto"/>
        <w:tabs>
          <w:tab w:val="left" w:pos="1701"/>
        </w:tabs>
        <w:spacing w:after="120" w:line="360" w:lineRule="auto"/>
        <w:ind w:left="1429" w:hanging="11"/>
        <w:contextualSpacing/>
        <w:jc w:val="both"/>
        <w:rPr>
          <w:rFonts w:asciiTheme="minorHAnsi" w:hAnsiTheme="minorHAnsi"/>
          <w:b/>
          <w:i/>
          <w:u w:val="single"/>
        </w:rPr>
      </w:pPr>
      <w:r w:rsidRPr="001A4DDE">
        <w:rPr>
          <w:rFonts w:asciiTheme="minorHAnsi" w:hAnsiTheme="minorHAnsi"/>
          <w:b/>
          <w:u w:val="single"/>
        </w:rPr>
        <w:t xml:space="preserve">O equipamento deve ser igual ou similar ao da marca </w:t>
      </w:r>
      <w:proofErr w:type="spellStart"/>
      <w:r w:rsidRPr="001A4DDE">
        <w:rPr>
          <w:rFonts w:asciiTheme="minorHAnsi" w:hAnsiTheme="minorHAnsi"/>
          <w:b/>
          <w:u w:val="single"/>
        </w:rPr>
        <w:t>Princenton</w:t>
      </w:r>
      <w:proofErr w:type="spellEnd"/>
      <w:r w:rsidRPr="001A4DDE">
        <w:rPr>
          <w:rFonts w:asciiTheme="minorHAnsi" w:hAnsiTheme="minorHAnsi"/>
          <w:b/>
          <w:u w:val="single"/>
        </w:rPr>
        <w:t xml:space="preserve"> </w:t>
      </w:r>
      <w:proofErr w:type="spellStart"/>
      <w:r w:rsidRPr="001A4DDE">
        <w:rPr>
          <w:rFonts w:asciiTheme="minorHAnsi" w:hAnsiTheme="minorHAnsi"/>
          <w:b/>
          <w:u w:val="single"/>
        </w:rPr>
        <w:t>Tec</w:t>
      </w:r>
      <w:proofErr w:type="spellEnd"/>
      <w:r w:rsidRPr="001A4DDE">
        <w:rPr>
          <w:rFonts w:asciiTheme="minorHAnsi" w:hAnsiTheme="minorHAnsi"/>
          <w:b/>
          <w:u w:val="single"/>
        </w:rPr>
        <w:t xml:space="preserve"> modelo </w:t>
      </w:r>
      <w:r w:rsidRPr="001A4DDE">
        <w:rPr>
          <w:rFonts w:asciiTheme="minorHAnsi" w:hAnsiTheme="minorHAnsi"/>
          <w:b/>
          <w:i/>
          <w:u w:val="single"/>
        </w:rPr>
        <w:t>REMIX PRO</w:t>
      </w:r>
    </w:p>
    <w:p w:rsidR="00A91C61" w:rsidRDefault="00A91C61" w:rsidP="00A91C61">
      <w:pPr>
        <w:keepNext/>
        <w:ind w:left="709"/>
      </w:pPr>
      <w:r w:rsidRPr="00D42448">
        <w:rPr>
          <w:rFonts w:asciiTheme="majorHAnsi" w:hAnsiTheme="majorHAnsi"/>
          <w:noProof/>
        </w:rPr>
        <w:drawing>
          <wp:inline distT="0" distB="0" distL="0" distR="0">
            <wp:extent cx="1229932" cy="1229932"/>
            <wp:effectExtent l="0" t="0" r="8890" b="8890"/>
            <wp:docPr id="6" name="irc_mi" descr="http://assets.cat5.com/images/catalog/products/2/7/6/3/6/0-650-princeton-tec-remix-pro-multic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5.com/images/catalog/products/2/7/6/3/6/0-650-princeton-tec-remix-pro-multicam.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9326" cy="1229326"/>
                    </a:xfrm>
                    <a:prstGeom prst="rect">
                      <a:avLst/>
                    </a:prstGeom>
                    <a:noFill/>
                    <a:ln>
                      <a:noFill/>
                    </a:ln>
                  </pic:spPr>
                </pic:pic>
              </a:graphicData>
            </a:graphic>
          </wp:inline>
        </w:drawing>
      </w:r>
      <w:r w:rsidRPr="00D42448">
        <w:rPr>
          <w:rFonts w:asciiTheme="majorHAnsi" w:hAnsiTheme="majorHAnsi"/>
          <w:noProof/>
        </w:rPr>
        <w:drawing>
          <wp:inline distT="0" distB="0" distL="0" distR="0">
            <wp:extent cx="1120462" cy="1120462"/>
            <wp:effectExtent l="0" t="0" r="3810" b="3810"/>
            <wp:docPr id="7" name="irc_mi" descr="http://www.okimiri.com/photo/goods/2640/264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kimiri.com/photo/goods/2640/2640_2.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0640" cy="1120640"/>
                    </a:xfrm>
                    <a:prstGeom prst="rect">
                      <a:avLst/>
                    </a:prstGeom>
                    <a:noFill/>
                    <a:ln>
                      <a:noFill/>
                    </a:ln>
                  </pic:spPr>
                </pic:pic>
              </a:graphicData>
            </a:graphic>
          </wp:inline>
        </w:drawing>
      </w:r>
      <w:r w:rsidRPr="00D42448">
        <w:rPr>
          <w:rFonts w:asciiTheme="majorHAnsi" w:hAnsiTheme="majorHAnsi"/>
          <w:noProof/>
        </w:rPr>
        <w:drawing>
          <wp:inline distT="0" distB="0" distL="0" distR="0">
            <wp:extent cx="1313645" cy="1139781"/>
            <wp:effectExtent l="0" t="0" r="1270" b="3810"/>
            <wp:docPr id="8" name="irc_mi" descr="http://assets.cat5.com/images/catalog/products/1/9/6/7/1/0-650-princeton-tec-remix-pro-mpls-multic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5.com/images/catalog/products/1/9/6/7/1/0-650-princeton-tec-remix-pro-mpls-multicam.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11710" cy="1138102"/>
                    </a:xfrm>
                    <a:prstGeom prst="rect">
                      <a:avLst/>
                    </a:prstGeom>
                    <a:noFill/>
                    <a:ln>
                      <a:noFill/>
                    </a:ln>
                  </pic:spPr>
                </pic:pic>
              </a:graphicData>
            </a:graphic>
          </wp:inline>
        </w:drawing>
      </w:r>
    </w:p>
    <w:p w:rsidR="00A91C61" w:rsidRPr="00A91C61" w:rsidRDefault="00A91C61" w:rsidP="00A91C61">
      <w:pPr>
        <w:pStyle w:val="Legenda"/>
        <w:jc w:val="both"/>
        <w:rPr>
          <w:rFonts w:asciiTheme="minorHAnsi" w:hAnsiTheme="minorHAnsi"/>
          <w:sz w:val="16"/>
        </w:rPr>
      </w:pPr>
      <w:r w:rsidRPr="00A91C61">
        <w:rPr>
          <w:rFonts w:asciiTheme="minorHAnsi" w:hAnsiTheme="minorHAnsi"/>
          <w:sz w:val="16"/>
        </w:rPr>
        <w:t>Foto meramente ilustrativa</w:t>
      </w:r>
    </w:p>
    <w:p w:rsidR="0079670E" w:rsidRPr="0079670E" w:rsidRDefault="00A91C61" w:rsidP="006666E2">
      <w:pPr>
        <w:ind w:left="709"/>
        <w:rPr>
          <w:rFonts w:ascii="Calibri" w:hAnsi="Calibri" w:cs="Calibri"/>
          <w:b/>
          <w:u w:val="single"/>
        </w:rPr>
      </w:pPr>
      <w:r w:rsidRPr="00D42448">
        <w:rPr>
          <w:rFonts w:asciiTheme="majorHAnsi" w:hAnsiTheme="majorHAnsi"/>
        </w:rPr>
        <w:t xml:space="preserve"> </w:t>
      </w:r>
    </w:p>
    <w:p w:rsidR="006666E2" w:rsidRDefault="006666E2" w:rsidP="00543D4D">
      <w:pPr>
        <w:numPr>
          <w:ilvl w:val="1"/>
          <w:numId w:val="1"/>
        </w:numPr>
        <w:rPr>
          <w:rFonts w:ascii="Calibri" w:hAnsi="Calibri" w:cs="Calibri"/>
          <w:b/>
          <w:u w:val="single"/>
        </w:rPr>
      </w:pPr>
      <w:r>
        <w:rPr>
          <w:rFonts w:ascii="Calibri" w:hAnsi="Calibri" w:cs="Calibri"/>
          <w:b/>
          <w:u w:val="single"/>
        </w:rPr>
        <w:t>Óculos de proteção balística</w:t>
      </w:r>
    </w:p>
    <w:p w:rsidR="006666E2" w:rsidRPr="006666E2" w:rsidRDefault="006666E2" w:rsidP="006666E2">
      <w:pPr>
        <w:pStyle w:val="PargrafodaLista"/>
        <w:numPr>
          <w:ilvl w:val="3"/>
          <w:numId w:val="1"/>
        </w:numPr>
        <w:tabs>
          <w:tab w:val="left" w:pos="1134"/>
        </w:tabs>
        <w:rPr>
          <w:rFonts w:ascii="Calibri" w:hAnsi="Calibri" w:cs="Calibri"/>
          <w:b/>
          <w:u w:val="single"/>
        </w:rPr>
      </w:pPr>
      <w:r>
        <w:rPr>
          <w:rFonts w:ascii="Calibri" w:hAnsi="Calibri" w:cs="Calibri"/>
          <w:b/>
          <w:u w:val="single"/>
        </w:rPr>
        <w:t>Características mínimas</w:t>
      </w:r>
      <w:r>
        <w:rPr>
          <w:rFonts w:ascii="Calibri" w:hAnsi="Calibri" w:cs="Calibri"/>
        </w:rPr>
        <w:t>:</w:t>
      </w:r>
    </w:p>
    <w:p w:rsidR="006666E2" w:rsidRDefault="006666E2" w:rsidP="006666E2">
      <w:pPr>
        <w:pStyle w:val="PargrafodaLista"/>
        <w:tabs>
          <w:tab w:val="left" w:pos="1134"/>
        </w:tabs>
        <w:ind w:left="851"/>
        <w:rPr>
          <w:rFonts w:ascii="Calibri" w:hAnsi="Calibri" w:cs="Calibri"/>
          <w:b/>
          <w:u w:val="single"/>
        </w:rPr>
      </w:pP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Deve atender ou exceder os</w:t>
      </w:r>
      <w:r w:rsidRPr="00F66459">
        <w:rPr>
          <w:rFonts w:asciiTheme="minorHAnsi" w:hAnsiTheme="minorHAnsi"/>
          <w:szCs w:val="22"/>
          <w:lang w:val="pt-PT"/>
        </w:rPr>
        <w:t xml:space="preserve"> </w:t>
      </w:r>
      <w:r w:rsidRPr="00F66459">
        <w:rPr>
          <w:rStyle w:val="hps"/>
          <w:rFonts w:asciiTheme="minorHAnsi" w:hAnsiTheme="minorHAnsi"/>
          <w:szCs w:val="22"/>
          <w:lang w:val="pt-PT"/>
        </w:rPr>
        <w:t>padrões</w:t>
      </w:r>
      <w:r w:rsidRPr="00F66459">
        <w:rPr>
          <w:rFonts w:asciiTheme="minorHAnsi" w:hAnsiTheme="minorHAnsi"/>
          <w:szCs w:val="22"/>
          <w:lang w:val="pt-PT"/>
        </w:rPr>
        <w:t xml:space="preserve"> </w:t>
      </w:r>
      <w:r w:rsidRPr="00F66459">
        <w:rPr>
          <w:rStyle w:val="hps"/>
          <w:rFonts w:asciiTheme="minorHAnsi" w:hAnsiTheme="minorHAnsi"/>
          <w:szCs w:val="22"/>
          <w:lang w:val="pt-PT"/>
        </w:rPr>
        <w:t>de impacto</w:t>
      </w:r>
      <w:r w:rsidRPr="00F66459">
        <w:rPr>
          <w:rFonts w:asciiTheme="minorHAnsi" w:hAnsiTheme="minorHAnsi"/>
          <w:szCs w:val="22"/>
          <w:lang w:val="pt-PT"/>
        </w:rPr>
        <w:t xml:space="preserve"> </w:t>
      </w:r>
      <w:r w:rsidRPr="00F66459">
        <w:rPr>
          <w:rStyle w:val="hps"/>
          <w:rFonts w:asciiTheme="minorHAnsi" w:hAnsiTheme="minorHAnsi"/>
          <w:szCs w:val="22"/>
          <w:lang w:val="pt-PT"/>
        </w:rPr>
        <w:t>fragmentação</w:t>
      </w:r>
      <w:r w:rsidRPr="00F66459">
        <w:rPr>
          <w:rFonts w:asciiTheme="minorHAnsi" w:hAnsiTheme="minorHAnsi"/>
          <w:szCs w:val="22"/>
          <w:lang w:val="pt-PT"/>
        </w:rPr>
        <w:t xml:space="preserve"> </w:t>
      </w:r>
      <w:r w:rsidRPr="00F66459">
        <w:rPr>
          <w:rStyle w:val="hps"/>
          <w:rFonts w:asciiTheme="minorHAnsi" w:hAnsiTheme="minorHAnsi"/>
          <w:szCs w:val="22"/>
          <w:lang w:val="pt-PT"/>
        </w:rPr>
        <w:t>balísticos</w:t>
      </w:r>
      <w:r w:rsidRPr="00F66459">
        <w:rPr>
          <w:rFonts w:asciiTheme="minorHAnsi" w:hAnsiTheme="minorHAnsi"/>
          <w:szCs w:val="22"/>
          <w:lang w:val="pt-PT"/>
        </w:rPr>
        <w:t xml:space="preserve"> </w:t>
      </w:r>
      <w:r w:rsidRPr="00F66459">
        <w:rPr>
          <w:rStyle w:val="hps"/>
          <w:rFonts w:asciiTheme="minorHAnsi" w:hAnsiTheme="minorHAnsi"/>
          <w:szCs w:val="22"/>
          <w:lang w:val="pt-PT"/>
        </w:rPr>
        <w:t>MIL</w:t>
      </w:r>
      <w:r w:rsidRPr="00F66459">
        <w:rPr>
          <w:rFonts w:asciiTheme="minorHAnsi" w:hAnsiTheme="minorHAnsi"/>
          <w:szCs w:val="22"/>
          <w:lang w:val="pt-PT"/>
        </w:rPr>
        <w:t xml:space="preserve"> </w:t>
      </w:r>
      <w:r w:rsidRPr="00F66459">
        <w:rPr>
          <w:rStyle w:val="hps"/>
          <w:rFonts w:asciiTheme="minorHAnsi" w:hAnsiTheme="minorHAnsi"/>
          <w:szCs w:val="22"/>
          <w:lang w:val="pt-PT"/>
        </w:rPr>
        <w:t>PRF-</w:t>
      </w:r>
      <w:r w:rsidRPr="00F66459">
        <w:rPr>
          <w:rFonts w:asciiTheme="minorHAnsi" w:hAnsiTheme="minorHAnsi"/>
          <w:szCs w:val="22"/>
          <w:lang w:val="pt-PT"/>
        </w:rPr>
        <w:t xml:space="preserve">31013, cláusula </w:t>
      </w:r>
      <w:r w:rsidRPr="00F66459">
        <w:rPr>
          <w:rStyle w:val="hps"/>
          <w:rFonts w:asciiTheme="minorHAnsi" w:hAnsiTheme="minorHAnsi"/>
          <w:szCs w:val="22"/>
          <w:lang w:val="pt-PT"/>
        </w:rPr>
        <w:t>3.5.1.1</w:t>
      </w:r>
      <w:r w:rsidRPr="00F66459">
        <w:rPr>
          <w:rFonts w:asciiTheme="minorHAnsi" w:hAnsiTheme="minorHAnsi"/>
          <w:szCs w:val="22"/>
          <w:lang w:val="pt-PT"/>
        </w:rPr>
        <w:t xml:space="preserve">, </w:t>
      </w:r>
      <w:r w:rsidRPr="00F66459">
        <w:rPr>
          <w:rStyle w:val="hps"/>
          <w:rFonts w:asciiTheme="minorHAnsi" w:hAnsiTheme="minorHAnsi"/>
          <w:szCs w:val="22"/>
          <w:lang w:val="pt-PT"/>
        </w:rPr>
        <w:t>e</w:t>
      </w:r>
      <w:r w:rsidRPr="00F66459">
        <w:rPr>
          <w:rFonts w:asciiTheme="minorHAnsi" w:hAnsiTheme="minorHAnsi"/>
          <w:szCs w:val="22"/>
          <w:lang w:val="pt-PT"/>
        </w:rPr>
        <w:t xml:space="preserve"> </w:t>
      </w:r>
      <w:r w:rsidRPr="00F66459">
        <w:rPr>
          <w:rStyle w:val="hps"/>
          <w:rFonts w:asciiTheme="minorHAnsi" w:hAnsiTheme="minorHAnsi"/>
          <w:szCs w:val="22"/>
          <w:lang w:val="pt-PT"/>
        </w:rPr>
        <w:t>os requisitos</w:t>
      </w:r>
      <w:r w:rsidRPr="00F66459">
        <w:rPr>
          <w:rFonts w:asciiTheme="minorHAnsi" w:hAnsiTheme="minorHAnsi"/>
          <w:szCs w:val="22"/>
          <w:lang w:val="pt-PT"/>
        </w:rPr>
        <w:t xml:space="preserve"> </w:t>
      </w:r>
      <w:r w:rsidRPr="00F66459">
        <w:rPr>
          <w:rStyle w:val="hps"/>
          <w:rFonts w:asciiTheme="minorHAnsi" w:hAnsiTheme="minorHAnsi"/>
          <w:szCs w:val="22"/>
          <w:lang w:val="pt-PT"/>
        </w:rPr>
        <w:t>de impacto de alta</w:t>
      </w:r>
      <w:r w:rsidRPr="00F66459">
        <w:rPr>
          <w:rFonts w:asciiTheme="minorHAnsi" w:hAnsiTheme="minorHAnsi"/>
          <w:szCs w:val="22"/>
          <w:lang w:val="pt-PT"/>
        </w:rPr>
        <w:t xml:space="preserve"> </w:t>
      </w:r>
      <w:r w:rsidRPr="00F66459">
        <w:rPr>
          <w:rStyle w:val="hps"/>
          <w:rFonts w:asciiTheme="minorHAnsi" w:hAnsiTheme="minorHAnsi"/>
          <w:szCs w:val="22"/>
          <w:lang w:val="pt-PT"/>
        </w:rPr>
        <w:t>massa</w:t>
      </w:r>
      <w:r w:rsidRPr="00F66459">
        <w:rPr>
          <w:rFonts w:asciiTheme="minorHAnsi" w:hAnsiTheme="minorHAnsi"/>
          <w:szCs w:val="22"/>
          <w:lang w:val="pt-PT"/>
        </w:rPr>
        <w:t xml:space="preserve"> </w:t>
      </w:r>
      <w:r w:rsidRPr="00F66459">
        <w:rPr>
          <w:rStyle w:val="hps"/>
          <w:rFonts w:asciiTheme="minorHAnsi" w:hAnsiTheme="minorHAnsi"/>
          <w:szCs w:val="22"/>
          <w:lang w:val="pt-PT"/>
        </w:rPr>
        <w:t>&amp;</w:t>
      </w:r>
      <w:r w:rsidRPr="00F66459">
        <w:rPr>
          <w:rFonts w:asciiTheme="minorHAnsi" w:hAnsiTheme="minorHAnsi"/>
          <w:szCs w:val="22"/>
          <w:lang w:val="pt-PT"/>
        </w:rPr>
        <w:t xml:space="preserve"> alta velocidade </w:t>
      </w:r>
      <w:r w:rsidRPr="00F66459">
        <w:rPr>
          <w:rStyle w:val="hps"/>
          <w:rFonts w:asciiTheme="minorHAnsi" w:hAnsiTheme="minorHAnsi"/>
          <w:szCs w:val="22"/>
          <w:lang w:val="pt-PT"/>
        </w:rPr>
        <w:t>da</w:t>
      </w:r>
      <w:r w:rsidRPr="00F66459">
        <w:rPr>
          <w:rFonts w:asciiTheme="minorHAnsi" w:hAnsiTheme="minorHAnsi"/>
          <w:szCs w:val="22"/>
          <w:lang w:val="pt-PT"/>
        </w:rPr>
        <w:t xml:space="preserve"> </w:t>
      </w:r>
      <w:r w:rsidRPr="00F66459">
        <w:rPr>
          <w:rStyle w:val="hps"/>
          <w:rFonts w:asciiTheme="minorHAnsi" w:hAnsiTheme="minorHAnsi"/>
          <w:szCs w:val="22"/>
          <w:lang w:val="pt-PT"/>
        </w:rPr>
        <w:t>ANSI</w:t>
      </w:r>
      <w:r w:rsidRPr="00F66459">
        <w:rPr>
          <w:rFonts w:asciiTheme="minorHAnsi" w:hAnsiTheme="minorHAnsi"/>
          <w:szCs w:val="22"/>
          <w:lang w:val="pt-PT"/>
        </w:rPr>
        <w:t xml:space="preserve"> </w:t>
      </w:r>
      <w:r w:rsidRPr="00F66459">
        <w:rPr>
          <w:rStyle w:val="hps"/>
          <w:rFonts w:asciiTheme="minorHAnsi" w:hAnsiTheme="minorHAnsi"/>
          <w:szCs w:val="22"/>
          <w:lang w:val="pt-PT"/>
        </w:rPr>
        <w:t>Z87.1-2003/2010;</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lastRenderedPageBreak/>
        <w:t>Compatibilidade para utilização simultânea com sistemas de comunicação sobre-orelha e proteção auditiva;</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Possuir revestimento anti-embaciamento nas lentes;</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 xml:space="preserve">Deve possuir tecnologia de alta definição </w:t>
      </w:r>
      <w:r w:rsidRPr="00F66459">
        <w:rPr>
          <w:rStyle w:val="hps"/>
          <w:rFonts w:asciiTheme="minorHAnsi" w:hAnsiTheme="minorHAnsi"/>
          <w:i/>
          <w:szCs w:val="22"/>
          <w:lang w:val="pt-PT"/>
        </w:rPr>
        <w:t>Optics</w:t>
      </w:r>
      <w:r w:rsidRPr="00F66459">
        <w:rPr>
          <w:rStyle w:val="hps"/>
          <w:rFonts w:asciiTheme="minorHAnsi" w:hAnsiTheme="minorHAnsi"/>
          <w:szCs w:val="22"/>
          <w:lang w:val="pt-PT"/>
        </w:rPr>
        <w:t xml:space="preserve"> ou similar com o objetivo de manter a clareza em</w:t>
      </w:r>
      <w:r w:rsidRPr="00F66459">
        <w:rPr>
          <w:rFonts w:asciiTheme="minorHAnsi" w:hAnsiTheme="minorHAnsi"/>
          <w:szCs w:val="22"/>
          <w:lang w:val="pt-PT"/>
        </w:rPr>
        <w:t xml:space="preserve"> </w:t>
      </w:r>
      <w:r w:rsidRPr="00F66459">
        <w:rPr>
          <w:rStyle w:val="hps"/>
          <w:rFonts w:asciiTheme="minorHAnsi" w:hAnsiTheme="minorHAnsi"/>
          <w:szCs w:val="22"/>
          <w:lang w:val="pt-PT"/>
        </w:rPr>
        <w:t>todos os ângulos de</w:t>
      </w:r>
      <w:r w:rsidRPr="00F66459">
        <w:rPr>
          <w:rFonts w:asciiTheme="minorHAnsi" w:hAnsiTheme="minorHAnsi"/>
          <w:szCs w:val="22"/>
          <w:lang w:val="pt-PT"/>
        </w:rPr>
        <w:t xml:space="preserve"> </w:t>
      </w:r>
      <w:r w:rsidRPr="00F66459">
        <w:rPr>
          <w:rStyle w:val="hps"/>
          <w:rFonts w:asciiTheme="minorHAnsi" w:hAnsiTheme="minorHAnsi"/>
          <w:szCs w:val="22"/>
          <w:lang w:val="pt-PT"/>
        </w:rPr>
        <w:t>visão, não só</w:t>
      </w:r>
      <w:r w:rsidRPr="00F66459">
        <w:rPr>
          <w:rFonts w:asciiTheme="minorHAnsi" w:hAnsiTheme="minorHAnsi"/>
          <w:szCs w:val="22"/>
          <w:lang w:val="pt-PT"/>
        </w:rPr>
        <w:t xml:space="preserve"> </w:t>
      </w:r>
      <w:r w:rsidRPr="00F66459">
        <w:rPr>
          <w:rStyle w:val="hps"/>
          <w:rFonts w:asciiTheme="minorHAnsi" w:hAnsiTheme="minorHAnsi"/>
          <w:szCs w:val="22"/>
          <w:lang w:val="pt-PT"/>
        </w:rPr>
        <w:t>para a frente;</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Todas as lentes</w:t>
      </w:r>
      <w:r w:rsidRPr="00F66459">
        <w:rPr>
          <w:rFonts w:asciiTheme="minorHAnsi" w:hAnsiTheme="minorHAnsi"/>
          <w:szCs w:val="22"/>
          <w:lang w:val="pt-PT"/>
        </w:rPr>
        <w:t xml:space="preserve"> </w:t>
      </w:r>
      <w:r w:rsidRPr="00F66459">
        <w:rPr>
          <w:rStyle w:val="hps"/>
          <w:rFonts w:asciiTheme="minorHAnsi" w:hAnsiTheme="minorHAnsi"/>
          <w:szCs w:val="22"/>
          <w:lang w:val="pt-PT"/>
        </w:rPr>
        <w:t>opcionais</w:t>
      </w:r>
      <w:r w:rsidRPr="00F66459">
        <w:rPr>
          <w:rFonts w:asciiTheme="minorHAnsi" w:hAnsiTheme="minorHAnsi"/>
          <w:szCs w:val="22"/>
          <w:lang w:val="pt-PT"/>
        </w:rPr>
        <w:t xml:space="preserve"> </w:t>
      </w:r>
      <w:r w:rsidRPr="00F66459">
        <w:rPr>
          <w:rStyle w:val="hps"/>
          <w:rFonts w:asciiTheme="minorHAnsi" w:hAnsiTheme="minorHAnsi"/>
          <w:szCs w:val="22"/>
          <w:lang w:val="pt-PT"/>
        </w:rPr>
        <w:t>são feitas de</w:t>
      </w:r>
      <w:r w:rsidRPr="00F66459">
        <w:rPr>
          <w:rFonts w:asciiTheme="minorHAnsi" w:hAnsiTheme="minorHAnsi"/>
          <w:szCs w:val="22"/>
          <w:lang w:val="pt-PT"/>
        </w:rPr>
        <w:t xml:space="preserve"> policarbonato de alta pureza ótica com grau de proteção de 100% contra raios UVA, UVB, UVC e luz azul nociva até 400nm em comprimento de ondas</w:t>
      </w:r>
      <w:r w:rsidRPr="00F66459">
        <w:rPr>
          <w:rStyle w:val="hps"/>
          <w:rFonts w:asciiTheme="minorHAnsi" w:hAnsiTheme="minorHAnsi"/>
          <w:szCs w:val="22"/>
          <w:lang w:val="pt-PT"/>
        </w:rPr>
        <w:t>;</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 xml:space="preserve">As lentes devem possuir tecnologia geométrica </w:t>
      </w:r>
      <w:proofErr w:type="spellStart"/>
      <w:r w:rsidRPr="00F66459">
        <w:rPr>
          <w:rFonts w:asciiTheme="minorHAnsi" w:hAnsiTheme="minorHAnsi"/>
          <w:szCs w:val="22"/>
        </w:rPr>
        <w:t>Polaric</w:t>
      </w:r>
      <w:proofErr w:type="spellEnd"/>
      <w:r w:rsidRPr="00F66459">
        <w:rPr>
          <w:rFonts w:asciiTheme="minorHAnsi" w:hAnsiTheme="minorHAnsi"/>
          <w:szCs w:val="22"/>
        </w:rPr>
        <w:t xml:space="preserve"> </w:t>
      </w:r>
      <w:proofErr w:type="spellStart"/>
      <w:r w:rsidRPr="00F66459">
        <w:rPr>
          <w:rFonts w:asciiTheme="minorHAnsi" w:hAnsiTheme="minorHAnsi"/>
          <w:szCs w:val="22"/>
        </w:rPr>
        <w:t>Ellipsoid</w:t>
      </w:r>
      <w:proofErr w:type="spellEnd"/>
      <w:r w:rsidRPr="00F66459">
        <w:rPr>
          <w:rStyle w:val="hps"/>
          <w:rFonts w:asciiTheme="minorHAnsi" w:hAnsiTheme="minorHAnsi"/>
          <w:szCs w:val="22"/>
          <w:lang w:val="pt-PT"/>
        </w:rPr>
        <w:t xml:space="preserve">  ou similar;</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Almofada para nariz do tipo hidrofilica para ajuste seguro do óculos, em condições de chuva ou úmidas;</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Lentes limpas devem possuir transmitância de luz visível de no mínimo 89%,</w:t>
      </w:r>
      <w:r w:rsidRPr="00F66459">
        <w:rPr>
          <w:rFonts w:asciiTheme="minorHAnsi" w:hAnsiTheme="minorHAnsi"/>
          <w:szCs w:val="22"/>
          <w:lang w:val="pt-PT"/>
        </w:rPr>
        <w:t xml:space="preserve"> </w:t>
      </w:r>
      <w:r w:rsidRPr="00F66459">
        <w:rPr>
          <w:rStyle w:val="hps"/>
          <w:rFonts w:asciiTheme="minorHAnsi" w:hAnsiTheme="minorHAnsi"/>
          <w:szCs w:val="22"/>
          <w:lang w:val="pt-PT"/>
        </w:rPr>
        <w:t>adequado para uso em</w:t>
      </w:r>
      <w:r w:rsidRPr="00F66459">
        <w:rPr>
          <w:rFonts w:asciiTheme="minorHAnsi" w:hAnsiTheme="minorHAnsi"/>
          <w:szCs w:val="22"/>
          <w:lang w:val="pt-PT"/>
        </w:rPr>
        <w:t xml:space="preserve"> condições de </w:t>
      </w:r>
      <w:r w:rsidRPr="00F66459">
        <w:rPr>
          <w:rStyle w:val="hps"/>
          <w:rFonts w:asciiTheme="minorHAnsi" w:hAnsiTheme="minorHAnsi"/>
          <w:szCs w:val="22"/>
          <w:lang w:val="pt-PT"/>
        </w:rPr>
        <w:t>pouca luz</w:t>
      </w:r>
      <w:r w:rsidRPr="00F66459">
        <w:rPr>
          <w:rFonts w:asciiTheme="minorHAnsi" w:hAnsiTheme="minorHAnsi"/>
          <w:szCs w:val="22"/>
          <w:lang w:val="pt-PT"/>
        </w:rPr>
        <w:t xml:space="preserve"> ou nenhuma luminosidade</w:t>
      </w:r>
      <w:r w:rsidRPr="00F66459">
        <w:rPr>
          <w:rStyle w:val="hps"/>
          <w:rFonts w:asciiTheme="minorHAnsi" w:hAnsiTheme="minorHAnsi"/>
          <w:szCs w:val="22"/>
          <w:lang w:val="pt-PT"/>
        </w:rPr>
        <w:t xml:space="preserve">; </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lente</w:t>
      </w:r>
      <w:r w:rsidRPr="00F66459">
        <w:rPr>
          <w:rFonts w:asciiTheme="minorHAnsi" w:hAnsiTheme="minorHAnsi"/>
          <w:szCs w:val="22"/>
          <w:lang w:val="pt-PT"/>
        </w:rPr>
        <w:t xml:space="preserve"> </w:t>
      </w:r>
      <w:r w:rsidRPr="00F66459">
        <w:rPr>
          <w:rStyle w:val="hps"/>
          <w:rFonts w:asciiTheme="minorHAnsi" w:hAnsiTheme="minorHAnsi"/>
          <w:szCs w:val="22"/>
          <w:lang w:val="pt-PT"/>
        </w:rPr>
        <w:t>cinza</w:t>
      </w:r>
      <w:r w:rsidRPr="00F66459">
        <w:rPr>
          <w:rFonts w:asciiTheme="minorHAnsi" w:hAnsiTheme="minorHAnsi"/>
          <w:szCs w:val="22"/>
          <w:lang w:val="pt-PT"/>
        </w:rPr>
        <w:t xml:space="preserve"> devem possuir </w:t>
      </w:r>
      <w:r w:rsidRPr="00F66459">
        <w:rPr>
          <w:rStyle w:val="hps"/>
          <w:rFonts w:asciiTheme="minorHAnsi" w:hAnsiTheme="minorHAnsi"/>
          <w:szCs w:val="22"/>
          <w:lang w:val="pt-PT"/>
        </w:rPr>
        <w:t>transmitância de luz visível de 15%,</w:t>
      </w:r>
      <w:r w:rsidRPr="00F66459">
        <w:rPr>
          <w:rFonts w:asciiTheme="minorHAnsi" w:hAnsiTheme="minorHAnsi"/>
          <w:szCs w:val="22"/>
          <w:lang w:val="pt-PT"/>
        </w:rPr>
        <w:t xml:space="preserve"> adequado para uso em condições de intensa luminosidade; </w:t>
      </w:r>
      <w:r w:rsidRPr="00F66459">
        <w:rPr>
          <w:rStyle w:val="hps"/>
          <w:rFonts w:asciiTheme="minorHAnsi" w:hAnsiTheme="minorHAnsi"/>
          <w:szCs w:val="22"/>
          <w:lang w:val="pt-PT"/>
        </w:rPr>
        <w:t>atendendo os requisitos MCEPS para</w:t>
      </w:r>
      <w:r w:rsidRPr="00F66459">
        <w:rPr>
          <w:rFonts w:asciiTheme="minorHAnsi" w:hAnsiTheme="minorHAnsi"/>
          <w:szCs w:val="22"/>
          <w:lang w:val="pt-PT"/>
        </w:rPr>
        <w:t xml:space="preserve"> </w:t>
      </w:r>
      <w:r w:rsidRPr="00F66459">
        <w:rPr>
          <w:rStyle w:val="hps"/>
          <w:rFonts w:asciiTheme="minorHAnsi" w:hAnsiTheme="minorHAnsi"/>
          <w:szCs w:val="22"/>
          <w:lang w:val="pt-PT"/>
        </w:rPr>
        <w:t>neutralidade e</w:t>
      </w:r>
      <w:r w:rsidRPr="00F66459">
        <w:rPr>
          <w:rFonts w:asciiTheme="minorHAnsi" w:hAnsiTheme="minorHAnsi"/>
          <w:szCs w:val="22"/>
          <w:lang w:val="pt-PT"/>
        </w:rPr>
        <w:t xml:space="preserve"> </w:t>
      </w:r>
      <w:r w:rsidRPr="00F66459">
        <w:rPr>
          <w:rStyle w:val="hps"/>
          <w:rFonts w:asciiTheme="minorHAnsi" w:hAnsiTheme="minorHAnsi"/>
          <w:szCs w:val="22"/>
          <w:lang w:val="pt-PT"/>
        </w:rPr>
        <w:t xml:space="preserve">cromaticidade; </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 xml:space="preserve">As lentes devem ainda possuir alta cobertura periférica; </w:t>
      </w:r>
    </w:p>
    <w:p w:rsidR="006666E2" w:rsidRPr="00F66459" w:rsidRDefault="006666E2" w:rsidP="002A047C">
      <w:pPr>
        <w:pStyle w:val="PargrafodaLista"/>
        <w:numPr>
          <w:ilvl w:val="0"/>
          <w:numId w:val="23"/>
        </w:numPr>
        <w:spacing w:before="100" w:beforeAutospacing="1" w:after="100" w:afterAutospacing="1" w:line="360" w:lineRule="auto"/>
        <w:ind w:hanging="357"/>
        <w:contextualSpacing/>
        <w:jc w:val="both"/>
        <w:rPr>
          <w:rStyle w:val="hps"/>
          <w:rFonts w:asciiTheme="minorHAnsi" w:hAnsiTheme="minorHAnsi"/>
          <w:szCs w:val="22"/>
          <w:lang w:val="pt-PT"/>
        </w:rPr>
      </w:pPr>
      <w:r w:rsidRPr="00F66459">
        <w:rPr>
          <w:rStyle w:val="hps"/>
          <w:rFonts w:asciiTheme="minorHAnsi" w:hAnsiTheme="minorHAnsi"/>
          <w:szCs w:val="22"/>
          <w:lang w:val="pt-PT"/>
        </w:rPr>
        <w:t>Sistema de troca de lentes sem o uso de ferramentas;</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 xml:space="preserve">Compatível com uso simultâneo com equipamentos de visão noturna; </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Compatibilidade com o capacete balístico da marca OPS-CORE Fast Ballistic helmet de dotação do Comando de Operações Táticas;</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Armação do óculos com resistência química e de impacto no padrão de camuflagem MULTICAM;</w:t>
      </w:r>
    </w:p>
    <w:p w:rsidR="006666E2" w:rsidRPr="00F66459" w:rsidRDefault="006666E2" w:rsidP="006666E2">
      <w:pPr>
        <w:pStyle w:val="PargrafodaLista"/>
        <w:numPr>
          <w:ilvl w:val="0"/>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Kit deve incluir:</w:t>
      </w:r>
    </w:p>
    <w:p w:rsidR="006666E2" w:rsidRPr="00F66459" w:rsidRDefault="006666E2" w:rsidP="006666E2">
      <w:pPr>
        <w:pStyle w:val="PargrafodaLista"/>
        <w:numPr>
          <w:ilvl w:val="1"/>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01 Armação;</w:t>
      </w:r>
    </w:p>
    <w:p w:rsidR="006666E2" w:rsidRPr="00F66459" w:rsidRDefault="006666E2" w:rsidP="006666E2">
      <w:pPr>
        <w:pStyle w:val="PargrafodaLista"/>
        <w:numPr>
          <w:ilvl w:val="1"/>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lastRenderedPageBreak/>
        <w:t>01 Lente Transparente;</w:t>
      </w:r>
    </w:p>
    <w:p w:rsidR="006666E2" w:rsidRPr="00F66459" w:rsidRDefault="006666E2" w:rsidP="006666E2">
      <w:pPr>
        <w:pStyle w:val="PargrafodaLista"/>
        <w:numPr>
          <w:ilvl w:val="1"/>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01 Lente na cor cinza;</w:t>
      </w:r>
    </w:p>
    <w:p w:rsidR="006666E2" w:rsidRPr="00F66459" w:rsidRDefault="006666E2" w:rsidP="006666E2">
      <w:pPr>
        <w:pStyle w:val="PargrafodaLista"/>
        <w:numPr>
          <w:ilvl w:val="1"/>
          <w:numId w:val="23"/>
        </w:numPr>
        <w:spacing w:before="100" w:beforeAutospacing="1" w:after="100" w:afterAutospacing="1" w:line="360" w:lineRule="auto"/>
        <w:contextualSpacing/>
        <w:jc w:val="both"/>
        <w:rPr>
          <w:rStyle w:val="hps"/>
          <w:rFonts w:asciiTheme="minorHAnsi" w:hAnsiTheme="minorHAnsi"/>
          <w:szCs w:val="22"/>
          <w:lang w:val="pt-PT"/>
        </w:rPr>
      </w:pPr>
      <w:r w:rsidRPr="00F66459">
        <w:rPr>
          <w:rStyle w:val="hps"/>
          <w:rFonts w:asciiTheme="minorHAnsi" w:hAnsiTheme="minorHAnsi"/>
          <w:szCs w:val="22"/>
          <w:lang w:val="pt-PT"/>
        </w:rPr>
        <w:t>01 Estojo semi-rígido para armazenamento;</w:t>
      </w:r>
    </w:p>
    <w:p w:rsidR="006666E2" w:rsidRPr="00F66459" w:rsidRDefault="006666E2" w:rsidP="006666E2">
      <w:pPr>
        <w:pStyle w:val="PargrafodaLista"/>
        <w:numPr>
          <w:ilvl w:val="1"/>
          <w:numId w:val="23"/>
        </w:numPr>
        <w:spacing w:before="100" w:beforeAutospacing="1" w:after="100" w:afterAutospacing="1" w:line="360" w:lineRule="auto"/>
        <w:contextualSpacing/>
        <w:jc w:val="both"/>
        <w:rPr>
          <w:rFonts w:asciiTheme="minorHAnsi" w:hAnsiTheme="minorHAnsi"/>
          <w:szCs w:val="22"/>
          <w:lang w:val="pt-PT"/>
        </w:rPr>
      </w:pPr>
      <w:r w:rsidRPr="00F66459">
        <w:rPr>
          <w:rStyle w:val="hps"/>
          <w:rFonts w:asciiTheme="minorHAnsi" w:hAnsiTheme="minorHAnsi"/>
          <w:szCs w:val="22"/>
          <w:lang w:val="pt-PT"/>
        </w:rPr>
        <w:t>01 Pano para a limpeza das lentes.</w:t>
      </w:r>
    </w:p>
    <w:p w:rsidR="006666E2" w:rsidRPr="00F66459" w:rsidRDefault="006666E2" w:rsidP="006666E2">
      <w:pPr>
        <w:pStyle w:val="Recuodecorpodetexto"/>
        <w:spacing w:line="360" w:lineRule="auto"/>
        <w:ind w:left="1429" w:firstLine="0"/>
        <w:contextualSpacing/>
        <w:jc w:val="both"/>
        <w:rPr>
          <w:rFonts w:asciiTheme="minorHAnsi" w:hAnsiTheme="minorHAnsi"/>
          <w:b/>
          <w:szCs w:val="22"/>
          <w:u w:val="single"/>
        </w:rPr>
      </w:pPr>
    </w:p>
    <w:p w:rsidR="006666E2" w:rsidRPr="006666E2" w:rsidRDefault="006666E2" w:rsidP="006666E2">
      <w:pPr>
        <w:pStyle w:val="PargrafodaLista"/>
        <w:numPr>
          <w:ilvl w:val="0"/>
          <w:numId w:val="25"/>
        </w:numPr>
        <w:ind w:left="1418" w:hanging="425"/>
        <w:rPr>
          <w:rFonts w:ascii="Arial Narrow" w:hAnsi="Arial Narrow"/>
          <w:b/>
          <w:sz w:val="22"/>
          <w:szCs w:val="22"/>
          <w:u w:val="single"/>
        </w:rPr>
      </w:pPr>
      <w:r w:rsidRPr="00F66459">
        <w:rPr>
          <w:rFonts w:asciiTheme="minorHAnsi" w:hAnsiTheme="minorHAnsi"/>
          <w:b/>
          <w:szCs w:val="22"/>
          <w:u w:val="single"/>
        </w:rPr>
        <w:t>O equipamento deve ser igual ou similar ao da marca OAKLEY modelo SI BALLISTIC M FRAME 3.0 (MULTICAM W/ CLEAR &amp; GRAY) – OO9146-24.</w:t>
      </w:r>
    </w:p>
    <w:p w:rsidR="006666E2" w:rsidRDefault="006666E2" w:rsidP="006666E2">
      <w:pPr>
        <w:keepNext/>
        <w:spacing w:before="100" w:beforeAutospacing="1" w:after="100" w:afterAutospacing="1"/>
      </w:pPr>
      <w:r>
        <w:rPr>
          <w:noProof/>
        </w:rPr>
        <w:drawing>
          <wp:inline distT="0" distB="0" distL="0" distR="0">
            <wp:extent cx="1384479" cy="1384479"/>
            <wp:effectExtent l="0" t="0" r="6350" b="6350"/>
            <wp:docPr id="5" name="irc_mi" descr="http://www.patriotoutfitters.com/Oakley-Multicam-M-Frame-3-0-Glasses_s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triotoutfitters.com/Oakley-Multicam-M-Frame-3-0-Glasses_side.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8411" cy="1388411"/>
                    </a:xfrm>
                    <a:prstGeom prst="rect">
                      <a:avLst/>
                    </a:prstGeom>
                    <a:noFill/>
                    <a:ln>
                      <a:noFill/>
                    </a:ln>
                  </pic:spPr>
                </pic:pic>
              </a:graphicData>
            </a:graphic>
          </wp:inline>
        </w:drawing>
      </w:r>
      <w:r>
        <w:rPr>
          <w:noProof/>
        </w:rPr>
        <w:drawing>
          <wp:inline distT="0" distB="0" distL="0" distR="0">
            <wp:extent cx="1249251" cy="1249251"/>
            <wp:effectExtent l="0" t="0" r="8255" b="8255"/>
            <wp:docPr id="4" name="irc_mi" descr="http://www.patriotoutfitters.com/Oakley-Multicam-M-Frame-3-0-Glasses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triotoutfitters.com/Oakley-Multicam-M-Frame-3-0-Glasses_front.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9031" cy="1249031"/>
                    </a:xfrm>
                    <a:prstGeom prst="rect">
                      <a:avLst/>
                    </a:prstGeom>
                    <a:noFill/>
                    <a:ln>
                      <a:noFill/>
                    </a:ln>
                  </pic:spPr>
                </pic:pic>
              </a:graphicData>
            </a:graphic>
          </wp:inline>
        </w:drawing>
      </w:r>
    </w:p>
    <w:p w:rsidR="006666E2" w:rsidRDefault="006666E2" w:rsidP="006666E2">
      <w:pPr>
        <w:pStyle w:val="Legenda"/>
        <w:jc w:val="both"/>
        <w:rPr>
          <w:rFonts w:asciiTheme="minorHAnsi" w:hAnsiTheme="minorHAnsi"/>
          <w:sz w:val="16"/>
          <w:szCs w:val="16"/>
        </w:rPr>
      </w:pPr>
      <w:r w:rsidRPr="006666E2">
        <w:rPr>
          <w:rFonts w:asciiTheme="minorHAnsi" w:hAnsiTheme="minorHAnsi"/>
          <w:sz w:val="16"/>
          <w:szCs w:val="16"/>
        </w:rPr>
        <w:t>Foto meramente ilustrativa</w:t>
      </w:r>
    </w:p>
    <w:p w:rsidR="007935ED" w:rsidRDefault="007935ED" w:rsidP="007935ED">
      <w:pPr>
        <w:keepNext/>
      </w:pPr>
      <w:r>
        <w:rPr>
          <w:noProof/>
        </w:rPr>
        <w:drawing>
          <wp:inline distT="0" distB="0" distL="0" distR="0">
            <wp:extent cx="1229932" cy="1229932"/>
            <wp:effectExtent l="0" t="0" r="8890" b="8890"/>
            <wp:docPr id="9" name="irc_mi" descr="http://www.patriotoutfitters.com/Oakley-Multicam-M-Frame-3-0-Glasses_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triotoutfitters.com/Oakley-Multicam-M-Frame-3-0-Glasses_back.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44" cy="1228744"/>
                    </a:xfrm>
                    <a:prstGeom prst="rect">
                      <a:avLst/>
                    </a:prstGeom>
                    <a:noFill/>
                    <a:ln>
                      <a:noFill/>
                    </a:ln>
                  </pic:spPr>
                </pic:pic>
              </a:graphicData>
            </a:graphic>
          </wp:inline>
        </w:drawing>
      </w:r>
      <w:r>
        <w:rPr>
          <w:noProof/>
        </w:rPr>
        <w:drawing>
          <wp:inline distT="0" distB="0" distL="0" distR="0">
            <wp:extent cx="1564784" cy="1043189"/>
            <wp:effectExtent l="0" t="0" r="0" b="5080"/>
            <wp:docPr id="10" name="Dynamic_Image" descr="https://www.oakleysi.com/Product_Images/7205AA45-5056-9F73-1965C9FFCD2444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Image" descr="https://www.oakleysi.com/Product_Images/7205AA45-5056-9F73-1965C9FFCD2444AD.jp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5279" cy="1043519"/>
                    </a:xfrm>
                    <a:prstGeom prst="rect">
                      <a:avLst/>
                    </a:prstGeom>
                    <a:noFill/>
                    <a:ln>
                      <a:noFill/>
                    </a:ln>
                  </pic:spPr>
                </pic:pic>
              </a:graphicData>
            </a:graphic>
          </wp:inline>
        </w:drawing>
      </w:r>
    </w:p>
    <w:p w:rsidR="007935ED" w:rsidRPr="007935ED" w:rsidRDefault="007935ED" w:rsidP="007935ED">
      <w:pPr>
        <w:pStyle w:val="Legenda"/>
        <w:jc w:val="both"/>
        <w:rPr>
          <w:rFonts w:asciiTheme="minorHAnsi" w:hAnsiTheme="minorHAnsi"/>
          <w:sz w:val="16"/>
        </w:rPr>
      </w:pPr>
      <w:r w:rsidRPr="007935ED">
        <w:rPr>
          <w:rFonts w:asciiTheme="minorHAnsi" w:hAnsiTheme="minorHAnsi"/>
          <w:sz w:val="16"/>
        </w:rPr>
        <w:t>Foto meramente ilustrativa</w:t>
      </w:r>
    </w:p>
    <w:p w:rsidR="007935ED" w:rsidRDefault="007935ED" w:rsidP="002A047C">
      <w:pPr>
        <w:pStyle w:val="PargrafodaLista"/>
        <w:ind w:left="284"/>
        <w:rPr>
          <w:rFonts w:asciiTheme="minorHAnsi" w:hAnsiTheme="minorHAnsi"/>
        </w:rPr>
      </w:pPr>
    </w:p>
    <w:p w:rsidR="002A047C" w:rsidRPr="002A047C" w:rsidRDefault="002A047C" w:rsidP="002A047C">
      <w:pPr>
        <w:pStyle w:val="PargrafodaLista"/>
        <w:numPr>
          <w:ilvl w:val="1"/>
          <w:numId w:val="1"/>
        </w:numPr>
        <w:rPr>
          <w:rFonts w:asciiTheme="minorHAnsi" w:hAnsiTheme="minorHAnsi"/>
        </w:rPr>
      </w:pPr>
      <w:proofErr w:type="spellStart"/>
      <w:r>
        <w:rPr>
          <w:rFonts w:asciiTheme="minorHAnsi" w:hAnsiTheme="minorHAnsi"/>
          <w:b/>
          <w:u w:val="single"/>
        </w:rPr>
        <w:t>Magnificador</w:t>
      </w:r>
      <w:proofErr w:type="spellEnd"/>
      <w:r>
        <w:rPr>
          <w:rFonts w:asciiTheme="minorHAnsi" w:hAnsiTheme="minorHAnsi"/>
          <w:b/>
          <w:u w:val="single"/>
        </w:rPr>
        <w:t xml:space="preserve"> 3X</w:t>
      </w:r>
    </w:p>
    <w:p w:rsidR="002A047C" w:rsidRPr="002A047C" w:rsidRDefault="002A047C" w:rsidP="002A047C">
      <w:pPr>
        <w:pStyle w:val="PargrafodaLista"/>
        <w:ind w:left="284"/>
        <w:rPr>
          <w:rFonts w:asciiTheme="minorHAnsi" w:hAnsiTheme="minorHAnsi"/>
        </w:rPr>
      </w:pPr>
    </w:p>
    <w:p w:rsidR="002A047C" w:rsidRPr="002A047C" w:rsidRDefault="002A047C" w:rsidP="002A047C">
      <w:pPr>
        <w:pStyle w:val="PargrafodaLista"/>
        <w:numPr>
          <w:ilvl w:val="3"/>
          <w:numId w:val="1"/>
        </w:numPr>
        <w:tabs>
          <w:tab w:val="left" w:pos="1134"/>
        </w:tabs>
        <w:rPr>
          <w:rFonts w:asciiTheme="minorHAnsi" w:hAnsiTheme="minorHAnsi"/>
        </w:rPr>
      </w:pPr>
      <w:r>
        <w:rPr>
          <w:rFonts w:asciiTheme="minorHAnsi" w:hAnsiTheme="minorHAnsi"/>
          <w:b/>
          <w:u w:val="single"/>
        </w:rPr>
        <w:t>Características mínimas:</w:t>
      </w:r>
    </w:p>
    <w:p w:rsidR="002A047C" w:rsidRDefault="002A047C" w:rsidP="002A047C">
      <w:pPr>
        <w:tabs>
          <w:tab w:val="left" w:pos="1134"/>
        </w:tabs>
        <w:rPr>
          <w:rFonts w:asciiTheme="minorHAnsi" w:hAnsiTheme="minorHAnsi"/>
        </w:rPr>
      </w:pPr>
    </w:p>
    <w:p w:rsidR="002A047C" w:rsidRDefault="005A6C39" w:rsidP="002A047C">
      <w:pPr>
        <w:pStyle w:val="PargrafodaLista"/>
        <w:numPr>
          <w:ilvl w:val="0"/>
          <w:numId w:val="25"/>
        </w:numPr>
        <w:tabs>
          <w:tab w:val="left" w:pos="1134"/>
        </w:tabs>
        <w:spacing w:line="360" w:lineRule="auto"/>
        <w:ind w:left="1134" w:firstLine="0"/>
        <w:rPr>
          <w:rFonts w:asciiTheme="minorHAnsi" w:hAnsiTheme="minorHAnsi"/>
        </w:rPr>
      </w:pPr>
      <w:r>
        <w:rPr>
          <w:rFonts w:asciiTheme="minorHAnsi" w:hAnsiTheme="minorHAnsi"/>
        </w:rPr>
        <w:lastRenderedPageBreak/>
        <w:t xml:space="preserve">Deve possuir </w:t>
      </w:r>
      <w:r w:rsidR="002A047C" w:rsidRPr="002A047C">
        <w:rPr>
          <w:rFonts w:asciiTheme="minorHAnsi" w:hAnsiTheme="minorHAnsi"/>
        </w:rPr>
        <w:t>aumento fixo de</w:t>
      </w:r>
      <w:r w:rsidR="002A047C">
        <w:rPr>
          <w:rFonts w:asciiTheme="minorHAnsi" w:hAnsiTheme="minorHAnsi"/>
        </w:rPr>
        <w:t xml:space="preserve"> no mínimo</w:t>
      </w:r>
      <w:r w:rsidR="002A047C" w:rsidRPr="002A047C">
        <w:rPr>
          <w:rFonts w:asciiTheme="minorHAnsi" w:hAnsiTheme="minorHAnsi"/>
        </w:rPr>
        <w:t xml:space="preserve"> </w:t>
      </w:r>
      <w:proofErr w:type="gramStart"/>
      <w:r w:rsidR="002A047C" w:rsidRPr="002A047C">
        <w:rPr>
          <w:rFonts w:asciiTheme="minorHAnsi" w:hAnsiTheme="minorHAnsi"/>
        </w:rPr>
        <w:t>3</w:t>
      </w:r>
      <w:proofErr w:type="gramEnd"/>
      <w:r w:rsidR="002A047C" w:rsidRPr="002A047C">
        <w:rPr>
          <w:rFonts w:asciiTheme="minorHAnsi" w:hAnsiTheme="minorHAnsi"/>
        </w:rPr>
        <w:t xml:space="preserve"> vezes;</w:t>
      </w:r>
    </w:p>
    <w:p w:rsidR="002A047C" w:rsidRDefault="005A6C39" w:rsidP="002A047C">
      <w:pPr>
        <w:pStyle w:val="PargrafodaLista"/>
        <w:numPr>
          <w:ilvl w:val="0"/>
          <w:numId w:val="25"/>
        </w:numPr>
        <w:tabs>
          <w:tab w:val="left" w:pos="1134"/>
        </w:tabs>
        <w:spacing w:line="360" w:lineRule="auto"/>
        <w:ind w:left="1134" w:firstLine="0"/>
        <w:rPr>
          <w:rFonts w:asciiTheme="minorHAnsi" w:hAnsiTheme="minorHAnsi"/>
        </w:rPr>
      </w:pPr>
      <w:r>
        <w:rPr>
          <w:rFonts w:asciiTheme="minorHAnsi" w:hAnsiTheme="minorHAnsi"/>
        </w:rPr>
        <w:t xml:space="preserve">Deve ter </w:t>
      </w:r>
      <w:r w:rsidR="002A047C" w:rsidRPr="002A047C">
        <w:rPr>
          <w:rFonts w:asciiTheme="minorHAnsi" w:hAnsiTheme="minorHAnsi"/>
        </w:rPr>
        <w:t>campo de visão de</w:t>
      </w:r>
      <w:r w:rsidR="002A047C">
        <w:rPr>
          <w:rFonts w:asciiTheme="minorHAnsi" w:hAnsiTheme="minorHAnsi"/>
        </w:rPr>
        <w:t xml:space="preserve"> pelo menos </w:t>
      </w:r>
      <w:r w:rsidR="002A047C" w:rsidRPr="002A047C">
        <w:rPr>
          <w:rFonts w:asciiTheme="minorHAnsi" w:hAnsiTheme="minorHAnsi"/>
        </w:rPr>
        <w:t xml:space="preserve">7 graus (Field </w:t>
      </w:r>
      <w:proofErr w:type="spellStart"/>
      <w:r w:rsidR="002A047C" w:rsidRPr="002A047C">
        <w:rPr>
          <w:rFonts w:asciiTheme="minorHAnsi" w:hAnsiTheme="minorHAnsi"/>
        </w:rPr>
        <w:t>Of</w:t>
      </w:r>
      <w:proofErr w:type="spellEnd"/>
      <w:r w:rsidR="002A047C" w:rsidRPr="002A047C">
        <w:rPr>
          <w:rFonts w:asciiTheme="minorHAnsi" w:hAnsiTheme="minorHAnsi"/>
        </w:rPr>
        <w:t xml:space="preserve"> </w:t>
      </w:r>
      <w:proofErr w:type="spellStart"/>
      <w:r w:rsidR="002A047C" w:rsidRPr="002A047C">
        <w:rPr>
          <w:rFonts w:asciiTheme="minorHAnsi" w:hAnsiTheme="minorHAnsi"/>
        </w:rPr>
        <w:t>View</w:t>
      </w:r>
      <w:proofErr w:type="spellEnd"/>
      <w:r w:rsidR="002A047C" w:rsidRPr="002A047C">
        <w:rPr>
          <w:rFonts w:asciiTheme="minorHAnsi" w:hAnsiTheme="minorHAnsi"/>
        </w:rPr>
        <w:t xml:space="preserve"> – FOV);</w:t>
      </w:r>
    </w:p>
    <w:p w:rsidR="002A047C" w:rsidRDefault="005A6C39"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Deve possuir </w:t>
      </w:r>
      <w:proofErr w:type="spellStart"/>
      <w:r w:rsidR="002A047C" w:rsidRPr="002A047C">
        <w:rPr>
          <w:rFonts w:asciiTheme="minorHAnsi" w:hAnsiTheme="minorHAnsi"/>
          <w:i/>
        </w:rPr>
        <w:t>Mount</w:t>
      </w:r>
      <w:proofErr w:type="spellEnd"/>
      <w:r w:rsidR="002A047C" w:rsidRPr="002A047C">
        <w:rPr>
          <w:rFonts w:asciiTheme="minorHAnsi" w:hAnsiTheme="minorHAnsi"/>
          <w:i/>
        </w:rPr>
        <w:t xml:space="preserve"> Switch To </w:t>
      </w:r>
      <w:proofErr w:type="spellStart"/>
      <w:r w:rsidR="002A047C" w:rsidRPr="002A047C">
        <w:rPr>
          <w:rFonts w:asciiTheme="minorHAnsi" w:hAnsiTheme="minorHAnsi"/>
          <w:i/>
        </w:rPr>
        <w:t>Side</w:t>
      </w:r>
      <w:proofErr w:type="spellEnd"/>
      <w:r w:rsidR="002A047C" w:rsidRPr="002A047C">
        <w:rPr>
          <w:rFonts w:asciiTheme="minorHAnsi" w:hAnsiTheme="minorHAnsi"/>
        </w:rPr>
        <w:t xml:space="preserve"> (STS) </w:t>
      </w:r>
      <w:r w:rsidR="002A047C" w:rsidRPr="002A047C">
        <w:rPr>
          <w:rFonts w:asciiTheme="minorHAnsi" w:hAnsiTheme="minorHAnsi"/>
          <w:b/>
          <w:u w:val="single"/>
        </w:rPr>
        <w:t>ou similar</w:t>
      </w:r>
      <w:r w:rsidR="002A047C" w:rsidRPr="002A047C">
        <w:rPr>
          <w:rFonts w:asciiTheme="minorHAnsi" w:hAnsiTheme="minorHAnsi"/>
        </w:rPr>
        <w:t xml:space="preserve">, ambidestro que permita o rebatimento rápido do </w:t>
      </w:r>
      <w:proofErr w:type="spellStart"/>
      <w:r w:rsidR="002A047C" w:rsidRPr="002A047C">
        <w:rPr>
          <w:rFonts w:asciiTheme="minorHAnsi" w:hAnsiTheme="minorHAnsi"/>
        </w:rPr>
        <w:t>magnificador</w:t>
      </w:r>
      <w:proofErr w:type="spellEnd"/>
      <w:r w:rsidR="002A047C" w:rsidRPr="002A047C">
        <w:rPr>
          <w:rFonts w:asciiTheme="minorHAnsi" w:hAnsiTheme="minorHAnsi"/>
        </w:rPr>
        <w:t xml:space="preserve"> para o lado (para destros e sinistros);</w:t>
      </w:r>
    </w:p>
    <w:p w:rsidR="002A047C" w:rsidRDefault="005A6C39"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Deve possuir </w:t>
      </w:r>
      <w:proofErr w:type="spellStart"/>
      <w:r w:rsidR="002A047C" w:rsidRPr="002A047C">
        <w:rPr>
          <w:rFonts w:asciiTheme="minorHAnsi" w:hAnsiTheme="minorHAnsi"/>
          <w:i/>
        </w:rPr>
        <w:t>Mount</w:t>
      </w:r>
      <w:proofErr w:type="spellEnd"/>
      <w:r w:rsidR="002A047C" w:rsidRPr="002A047C">
        <w:rPr>
          <w:rFonts w:asciiTheme="minorHAnsi" w:hAnsiTheme="minorHAnsi"/>
        </w:rPr>
        <w:t xml:space="preserve"> compatível com trilho </w:t>
      </w:r>
      <w:proofErr w:type="spellStart"/>
      <w:r w:rsidR="002A047C" w:rsidRPr="002A047C">
        <w:rPr>
          <w:rFonts w:asciiTheme="minorHAnsi" w:hAnsiTheme="minorHAnsi"/>
        </w:rPr>
        <w:t>picatinny</w:t>
      </w:r>
      <w:proofErr w:type="spellEnd"/>
      <w:r w:rsidR="002A047C" w:rsidRPr="002A047C">
        <w:rPr>
          <w:rFonts w:asciiTheme="minorHAnsi" w:hAnsiTheme="minorHAnsi"/>
        </w:rPr>
        <w:t>/</w:t>
      </w:r>
      <w:proofErr w:type="spellStart"/>
      <w:r w:rsidR="002A047C" w:rsidRPr="002A047C">
        <w:rPr>
          <w:rFonts w:asciiTheme="minorHAnsi" w:hAnsiTheme="minorHAnsi"/>
        </w:rPr>
        <w:t>mil-std</w:t>
      </w:r>
      <w:proofErr w:type="spellEnd"/>
      <w:r w:rsidR="002A047C" w:rsidRPr="002A047C">
        <w:rPr>
          <w:rFonts w:asciiTheme="minorHAnsi" w:hAnsiTheme="minorHAnsi"/>
        </w:rPr>
        <w:t>-1913;</w:t>
      </w:r>
    </w:p>
    <w:p w:rsidR="002A047C" w:rsidRDefault="002A047C"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P</w:t>
      </w:r>
      <w:r w:rsidRPr="002A047C">
        <w:rPr>
          <w:rFonts w:asciiTheme="minorHAnsi" w:hAnsiTheme="minorHAnsi"/>
        </w:rPr>
        <w:t>eso máximo de 260 gramas (</w:t>
      </w:r>
      <w:proofErr w:type="spellStart"/>
      <w:r w:rsidRPr="002A047C">
        <w:rPr>
          <w:rFonts w:asciiTheme="minorHAnsi" w:hAnsiTheme="minorHAnsi"/>
        </w:rPr>
        <w:t>magnificador</w:t>
      </w:r>
      <w:proofErr w:type="spellEnd"/>
      <w:r w:rsidRPr="002A047C">
        <w:rPr>
          <w:rFonts w:asciiTheme="minorHAnsi" w:hAnsiTheme="minorHAnsi"/>
        </w:rPr>
        <w:t xml:space="preserve"> + </w:t>
      </w:r>
      <w:proofErr w:type="spellStart"/>
      <w:r w:rsidRPr="002A047C">
        <w:rPr>
          <w:rFonts w:asciiTheme="minorHAnsi" w:hAnsiTheme="minorHAnsi"/>
        </w:rPr>
        <w:t>mount</w:t>
      </w:r>
      <w:proofErr w:type="spellEnd"/>
      <w:r w:rsidRPr="002A047C">
        <w:rPr>
          <w:rFonts w:asciiTheme="minorHAnsi" w:hAnsiTheme="minorHAnsi"/>
        </w:rPr>
        <w:t>);</w:t>
      </w:r>
    </w:p>
    <w:p w:rsidR="002A047C" w:rsidRDefault="005A6C39"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Deve ser à</w:t>
      </w:r>
      <w:r w:rsidR="002A047C" w:rsidRPr="002A047C">
        <w:rPr>
          <w:rFonts w:asciiTheme="minorHAnsi" w:hAnsiTheme="minorHAnsi"/>
        </w:rPr>
        <w:t xml:space="preserve"> prova d’agua (</w:t>
      </w:r>
      <w:r w:rsidR="002A047C">
        <w:rPr>
          <w:rFonts w:asciiTheme="minorHAnsi" w:hAnsiTheme="minorHAnsi"/>
        </w:rPr>
        <w:t xml:space="preserve">mínimo de </w:t>
      </w:r>
      <w:r w:rsidR="002A047C" w:rsidRPr="002A047C">
        <w:rPr>
          <w:rFonts w:asciiTheme="minorHAnsi" w:hAnsiTheme="minorHAnsi"/>
        </w:rPr>
        <w:t>10 metros de profundidade);</w:t>
      </w:r>
    </w:p>
    <w:p w:rsidR="002A047C" w:rsidRDefault="002A047C"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Deve p</w:t>
      </w:r>
      <w:r w:rsidRPr="002A047C">
        <w:rPr>
          <w:rFonts w:asciiTheme="minorHAnsi" w:hAnsiTheme="minorHAnsi"/>
        </w:rPr>
        <w:t>ossuir ajustes horizontal e vertical para alinhamento com mira holográfica;</w:t>
      </w:r>
    </w:p>
    <w:p w:rsidR="005A6C39" w:rsidRDefault="005A6C39"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Deve possuir </w:t>
      </w:r>
      <w:proofErr w:type="spellStart"/>
      <w:r w:rsidRPr="005A6C39">
        <w:rPr>
          <w:rFonts w:asciiTheme="minorHAnsi" w:hAnsiTheme="minorHAnsi"/>
          <w:i/>
        </w:rPr>
        <w:t>Eye</w:t>
      </w:r>
      <w:proofErr w:type="spellEnd"/>
      <w:r w:rsidRPr="005A6C39">
        <w:rPr>
          <w:rFonts w:asciiTheme="minorHAnsi" w:hAnsiTheme="minorHAnsi"/>
          <w:i/>
        </w:rPr>
        <w:t xml:space="preserve"> </w:t>
      </w:r>
      <w:proofErr w:type="spellStart"/>
      <w:r w:rsidRPr="005A6C39">
        <w:rPr>
          <w:rFonts w:asciiTheme="minorHAnsi" w:hAnsiTheme="minorHAnsi"/>
          <w:i/>
        </w:rPr>
        <w:t>relief</w:t>
      </w:r>
      <w:proofErr w:type="spellEnd"/>
      <w:r w:rsidRPr="005A6C39">
        <w:rPr>
          <w:rFonts w:asciiTheme="minorHAnsi" w:hAnsiTheme="minorHAnsi"/>
        </w:rPr>
        <w:t xml:space="preserve"> em um campo de 5° de no mínimo </w:t>
      </w:r>
      <w:proofErr w:type="gramStart"/>
      <w:r w:rsidRPr="005A6C39">
        <w:rPr>
          <w:rFonts w:asciiTheme="minorHAnsi" w:hAnsiTheme="minorHAnsi"/>
        </w:rPr>
        <w:t>40mm</w:t>
      </w:r>
      <w:proofErr w:type="gramEnd"/>
      <w:r w:rsidRPr="005A6C39">
        <w:rPr>
          <w:rFonts w:asciiTheme="minorHAnsi" w:hAnsiTheme="minorHAnsi"/>
        </w:rPr>
        <w:t xml:space="preserve"> e no máximo 90mm;</w:t>
      </w:r>
    </w:p>
    <w:p w:rsidR="005A6C39" w:rsidRDefault="005A6C39" w:rsidP="002A047C">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Deve possuir </w:t>
      </w:r>
      <w:r w:rsidRPr="005A6C39">
        <w:rPr>
          <w:rFonts w:asciiTheme="minorHAnsi" w:hAnsiTheme="minorHAnsi"/>
        </w:rPr>
        <w:t xml:space="preserve">comprimento máximo de </w:t>
      </w:r>
      <w:proofErr w:type="gramStart"/>
      <w:r w:rsidRPr="005A6C39">
        <w:rPr>
          <w:rFonts w:asciiTheme="minorHAnsi" w:hAnsiTheme="minorHAnsi"/>
        </w:rPr>
        <w:t>110mm</w:t>
      </w:r>
      <w:proofErr w:type="gramEnd"/>
      <w:r w:rsidRPr="005A6C39">
        <w:rPr>
          <w:rFonts w:asciiTheme="minorHAnsi" w:hAnsiTheme="minorHAnsi"/>
        </w:rPr>
        <w:t>;</w:t>
      </w:r>
    </w:p>
    <w:p w:rsidR="005A6C39" w:rsidRDefault="005A6C39" w:rsidP="002A047C">
      <w:pPr>
        <w:pStyle w:val="PargrafodaLista"/>
        <w:numPr>
          <w:ilvl w:val="0"/>
          <w:numId w:val="25"/>
        </w:numPr>
        <w:tabs>
          <w:tab w:val="left" w:pos="1418"/>
        </w:tabs>
        <w:spacing w:line="360" w:lineRule="auto"/>
        <w:ind w:left="1418" w:hanging="284"/>
        <w:rPr>
          <w:rFonts w:asciiTheme="minorHAnsi" w:hAnsiTheme="minorHAnsi"/>
        </w:rPr>
      </w:pPr>
      <w:r w:rsidRPr="005A6C39">
        <w:rPr>
          <w:rFonts w:asciiTheme="minorHAnsi" w:hAnsiTheme="minorHAnsi"/>
        </w:rPr>
        <w:t xml:space="preserve">Altura de no máximo </w:t>
      </w:r>
      <w:proofErr w:type="gramStart"/>
      <w:r w:rsidRPr="005A6C39">
        <w:rPr>
          <w:rFonts w:asciiTheme="minorHAnsi" w:hAnsiTheme="minorHAnsi"/>
        </w:rPr>
        <w:t>41mm</w:t>
      </w:r>
      <w:proofErr w:type="gramEnd"/>
      <w:r w:rsidRPr="005A6C39">
        <w:rPr>
          <w:rFonts w:asciiTheme="minorHAnsi" w:hAnsiTheme="minorHAnsi"/>
        </w:rPr>
        <w:t>;</w:t>
      </w:r>
    </w:p>
    <w:p w:rsidR="005A6C39" w:rsidRP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O s</w:t>
      </w:r>
      <w:r w:rsidRPr="005A6C39">
        <w:rPr>
          <w:rFonts w:asciiTheme="minorHAnsi" w:hAnsiTheme="minorHAnsi"/>
        </w:rPr>
        <w:t xml:space="preserve">istema óptico </w:t>
      </w:r>
      <w:r>
        <w:rPr>
          <w:rFonts w:asciiTheme="minorHAnsi" w:hAnsiTheme="minorHAnsi"/>
        </w:rPr>
        <w:t xml:space="preserve">deve </w:t>
      </w:r>
      <w:r w:rsidRPr="005A6C39">
        <w:rPr>
          <w:rFonts w:asciiTheme="minorHAnsi" w:hAnsiTheme="minorHAnsi"/>
        </w:rPr>
        <w:t>revestido com material anti-reflexivo;</w:t>
      </w:r>
    </w:p>
    <w:p w:rsidR="005A6C39" w:rsidRP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As </w:t>
      </w:r>
      <w:r w:rsidRPr="005A6C39">
        <w:rPr>
          <w:rFonts w:asciiTheme="minorHAnsi" w:hAnsiTheme="minorHAnsi"/>
        </w:rPr>
        <w:t xml:space="preserve">lentes internas </w:t>
      </w:r>
      <w:r>
        <w:rPr>
          <w:rFonts w:asciiTheme="minorHAnsi" w:hAnsiTheme="minorHAnsi"/>
        </w:rPr>
        <w:t xml:space="preserve">devem ser </w:t>
      </w:r>
      <w:r w:rsidRPr="005A6C39">
        <w:rPr>
          <w:rFonts w:asciiTheme="minorHAnsi" w:hAnsiTheme="minorHAnsi"/>
        </w:rPr>
        <w:t xml:space="preserve">à prova de </w:t>
      </w:r>
      <w:proofErr w:type="spellStart"/>
      <w:r w:rsidRPr="005A6C39">
        <w:rPr>
          <w:rFonts w:asciiTheme="minorHAnsi" w:hAnsiTheme="minorHAnsi"/>
        </w:rPr>
        <w:t>embassamento</w:t>
      </w:r>
      <w:proofErr w:type="spellEnd"/>
      <w:r w:rsidRPr="005A6C39">
        <w:rPr>
          <w:rFonts w:asciiTheme="minorHAnsi" w:hAnsiTheme="minorHAnsi"/>
        </w:rPr>
        <w:t>;</w:t>
      </w:r>
    </w:p>
    <w:p w:rsidR="005A6C39" w:rsidRP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O </w:t>
      </w:r>
      <w:r w:rsidRPr="005A6C39">
        <w:rPr>
          <w:rFonts w:asciiTheme="minorHAnsi" w:hAnsiTheme="minorHAnsi"/>
        </w:rPr>
        <w:t>acabamento</w:t>
      </w:r>
      <w:r>
        <w:rPr>
          <w:rFonts w:asciiTheme="minorHAnsi" w:hAnsiTheme="minorHAnsi"/>
        </w:rPr>
        <w:t xml:space="preserve"> deve ser</w:t>
      </w:r>
      <w:r w:rsidRPr="005A6C39">
        <w:rPr>
          <w:rFonts w:asciiTheme="minorHAnsi" w:hAnsiTheme="minorHAnsi"/>
        </w:rPr>
        <w:t xml:space="preserve"> não-reflexivo</w:t>
      </w:r>
      <w:r>
        <w:rPr>
          <w:rFonts w:asciiTheme="minorHAnsi" w:hAnsiTheme="minorHAnsi"/>
        </w:rPr>
        <w:t>,</w:t>
      </w:r>
      <w:r w:rsidRPr="005A6C39">
        <w:rPr>
          <w:rFonts w:asciiTheme="minorHAnsi" w:hAnsiTheme="minorHAnsi"/>
        </w:rPr>
        <w:t xml:space="preserve"> com revestimento de borracha;</w:t>
      </w:r>
    </w:p>
    <w:p w:rsidR="005A6C39" w:rsidRP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Deve ser resistente a</w:t>
      </w:r>
      <w:r w:rsidRPr="005A6C39">
        <w:rPr>
          <w:rFonts w:asciiTheme="minorHAnsi" w:hAnsiTheme="minorHAnsi"/>
        </w:rPr>
        <w:t xml:space="preserve"> temperaturas entre -40°C a 60°C</w:t>
      </w:r>
      <w:r>
        <w:rPr>
          <w:rFonts w:asciiTheme="minorHAnsi" w:hAnsiTheme="minorHAnsi"/>
        </w:rPr>
        <w:t>, pelo menos</w:t>
      </w:r>
      <w:r w:rsidRPr="005A6C39">
        <w:rPr>
          <w:rFonts w:asciiTheme="minorHAnsi" w:hAnsiTheme="minorHAnsi"/>
        </w:rPr>
        <w:t>;</w:t>
      </w:r>
    </w:p>
    <w:p w:rsidR="005A6C39" w:rsidRP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O </w:t>
      </w:r>
      <w:proofErr w:type="spellStart"/>
      <w:r w:rsidRPr="005A6C39">
        <w:rPr>
          <w:rFonts w:asciiTheme="minorHAnsi" w:hAnsiTheme="minorHAnsi"/>
        </w:rPr>
        <w:t>dióptro</w:t>
      </w:r>
      <w:proofErr w:type="spellEnd"/>
      <w:proofErr w:type="gramStart"/>
      <w:r w:rsidRPr="005A6C39">
        <w:rPr>
          <w:rFonts w:asciiTheme="minorHAnsi" w:hAnsiTheme="minorHAnsi"/>
        </w:rPr>
        <w:t xml:space="preserve"> </w:t>
      </w:r>
      <w:r>
        <w:rPr>
          <w:rFonts w:asciiTheme="minorHAnsi" w:hAnsiTheme="minorHAnsi"/>
        </w:rPr>
        <w:t xml:space="preserve"> </w:t>
      </w:r>
      <w:proofErr w:type="gramEnd"/>
      <w:r>
        <w:rPr>
          <w:rFonts w:asciiTheme="minorHAnsi" w:hAnsiTheme="minorHAnsi"/>
        </w:rPr>
        <w:t xml:space="preserve">deve ser </w:t>
      </w:r>
      <w:r w:rsidRPr="005A6C39">
        <w:rPr>
          <w:rFonts w:asciiTheme="minorHAnsi" w:hAnsiTheme="minorHAnsi"/>
        </w:rPr>
        <w:t>ajustável para regulação de foco;</w:t>
      </w:r>
    </w:p>
    <w:p w:rsidR="005A6C39" w:rsidRDefault="005A6C39" w:rsidP="005A6C39">
      <w:pPr>
        <w:pStyle w:val="PargrafodaLista"/>
        <w:numPr>
          <w:ilvl w:val="0"/>
          <w:numId w:val="25"/>
        </w:numPr>
        <w:tabs>
          <w:tab w:val="left" w:pos="1418"/>
        </w:tabs>
        <w:spacing w:line="360" w:lineRule="auto"/>
        <w:ind w:left="1418" w:hanging="284"/>
        <w:rPr>
          <w:rFonts w:asciiTheme="minorHAnsi" w:hAnsiTheme="minorHAnsi"/>
        </w:rPr>
      </w:pPr>
      <w:r>
        <w:rPr>
          <w:rFonts w:asciiTheme="minorHAnsi" w:hAnsiTheme="minorHAnsi"/>
        </w:rPr>
        <w:t xml:space="preserve">Deve ser </w:t>
      </w:r>
      <w:r w:rsidRPr="005A6C39">
        <w:rPr>
          <w:rFonts w:asciiTheme="minorHAnsi" w:hAnsiTheme="minorHAnsi"/>
        </w:rPr>
        <w:t xml:space="preserve">compatível com miras holográficas </w:t>
      </w:r>
      <w:proofErr w:type="spellStart"/>
      <w:r w:rsidRPr="005A6C39">
        <w:rPr>
          <w:rFonts w:asciiTheme="minorHAnsi" w:hAnsiTheme="minorHAnsi"/>
        </w:rPr>
        <w:t>Eotech</w:t>
      </w:r>
      <w:proofErr w:type="spellEnd"/>
      <w:r w:rsidRPr="005A6C39">
        <w:rPr>
          <w:rFonts w:asciiTheme="minorHAnsi" w:hAnsiTheme="minorHAnsi"/>
        </w:rPr>
        <w:t>;</w:t>
      </w:r>
    </w:p>
    <w:p w:rsidR="005A6C39" w:rsidRDefault="005A6C39" w:rsidP="005A6C39">
      <w:pPr>
        <w:pStyle w:val="PargrafodaLista"/>
        <w:tabs>
          <w:tab w:val="left" w:pos="1418"/>
        </w:tabs>
        <w:spacing w:line="360" w:lineRule="auto"/>
        <w:ind w:left="1418"/>
        <w:rPr>
          <w:rFonts w:asciiTheme="minorHAnsi" w:hAnsiTheme="minorHAnsi"/>
        </w:rPr>
      </w:pPr>
    </w:p>
    <w:p w:rsidR="005A6C39" w:rsidRDefault="005A6C39" w:rsidP="005A6C39">
      <w:pPr>
        <w:tabs>
          <w:tab w:val="left" w:pos="1418"/>
        </w:tabs>
        <w:spacing w:line="360" w:lineRule="auto"/>
        <w:ind w:left="851"/>
        <w:rPr>
          <w:rFonts w:asciiTheme="minorHAnsi" w:hAnsiTheme="minorHAnsi"/>
        </w:rPr>
      </w:pPr>
      <w:r>
        <w:rPr>
          <w:rFonts w:asciiTheme="minorHAnsi" w:hAnsiTheme="minorHAnsi"/>
          <w:b/>
          <w:u w:val="single"/>
        </w:rPr>
        <w:t xml:space="preserve">Nota: </w:t>
      </w:r>
      <w:r w:rsidRPr="005A6C39">
        <w:rPr>
          <w:rFonts w:asciiTheme="minorHAnsi" w:hAnsiTheme="minorHAnsi"/>
        </w:rPr>
        <w:t xml:space="preserve">O equipamento deve ser </w:t>
      </w:r>
      <w:r w:rsidRPr="005A6C39">
        <w:rPr>
          <w:rFonts w:asciiTheme="minorHAnsi" w:hAnsiTheme="minorHAnsi"/>
          <w:b/>
        </w:rPr>
        <w:t>igual ou similar</w:t>
      </w:r>
      <w:r w:rsidRPr="005A6C39">
        <w:rPr>
          <w:rFonts w:asciiTheme="minorHAnsi" w:hAnsiTheme="minorHAnsi"/>
        </w:rPr>
        <w:t xml:space="preserve"> ao da marca </w:t>
      </w:r>
      <w:proofErr w:type="spellStart"/>
      <w:r w:rsidRPr="005A6C39">
        <w:rPr>
          <w:rFonts w:asciiTheme="minorHAnsi" w:hAnsiTheme="minorHAnsi"/>
          <w:b/>
        </w:rPr>
        <w:t>Eotech</w:t>
      </w:r>
      <w:proofErr w:type="spellEnd"/>
      <w:r w:rsidRPr="005A6C39">
        <w:rPr>
          <w:rFonts w:asciiTheme="minorHAnsi" w:hAnsiTheme="minorHAnsi"/>
          <w:b/>
        </w:rPr>
        <w:t xml:space="preserve"> modelo G33 ou a da marca AIMPOINT modelo 3XMAG</w:t>
      </w:r>
      <w:r w:rsidRPr="005A6C39">
        <w:rPr>
          <w:rFonts w:asciiTheme="minorHAnsi" w:hAnsiTheme="minorHAnsi"/>
        </w:rPr>
        <w:t>.</w:t>
      </w:r>
    </w:p>
    <w:p w:rsidR="005A6C39" w:rsidRDefault="005A6C39" w:rsidP="005A6C39">
      <w:pPr>
        <w:keepNext/>
        <w:tabs>
          <w:tab w:val="left" w:pos="1418"/>
        </w:tabs>
        <w:spacing w:line="360" w:lineRule="auto"/>
        <w:ind w:left="851"/>
      </w:pPr>
      <w:r>
        <w:rPr>
          <w:rFonts w:asciiTheme="minorHAnsi" w:hAnsiTheme="minorHAnsi"/>
        </w:rPr>
        <w:lastRenderedPageBreak/>
        <w:t xml:space="preserve">                           </w:t>
      </w:r>
      <w:r>
        <w:rPr>
          <w:noProof/>
        </w:rPr>
        <w:drawing>
          <wp:inline distT="0" distB="0" distL="0" distR="0">
            <wp:extent cx="998113" cy="901648"/>
            <wp:effectExtent l="0" t="0" r="0" b="0"/>
            <wp:docPr id="1" name="Imagem 1" descr="Description: http://www.aimpoint.com/typo3temp/pics/b3f6354f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content" descr="Description: http://www.aimpoint.com/typo3temp/pics/b3f6354f1c.jp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8051" cy="901592"/>
                    </a:xfrm>
                    <a:prstGeom prst="rect">
                      <a:avLst/>
                    </a:prstGeom>
                    <a:noFill/>
                    <a:ln>
                      <a:noFill/>
                    </a:ln>
                  </pic:spPr>
                </pic:pic>
              </a:graphicData>
            </a:graphic>
          </wp:inline>
        </w:drawing>
      </w:r>
      <w:r>
        <w:rPr>
          <w:noProof/>
        </w:rPr>
        <w:drawing>
          <wp:inline distT="0" distB="0" distL="0" distR="0">
            <wp:extent cx="1004552" cy="1004552"/>
            <wp:effectExtent l="0" t="0" r="5715" b="5715"/>
            <wp:docPr id="2" name="Imagem 2" descr="Description: http://www.eotechinc.com/sites/default/files/styles/product_thumbnail/public/products/G33_Black.png?itok=VUDKui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ption: http://www.eotechinc.com/sites/default/files/styles/product_thumbnail/public/products/G33_Black.png?itok=VUDKuitr"/>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4609" cy="1004609"/>
                    </a:xfrm>
                    <a:prstGeom prst="rect">
                      <a:avLst/>
                    </a:prstGeom>
                    <a:noFill/>
                    <a:ln>
                      <a:noFill/>
                    </a:ln>
                  </pic:spPr>
                </pic:pic>
              </a:graphicData>
            </a:graphic>
          </wp:inline>
        </w:drawing>
      </w:r>
    </w:p>
    <w:p w:rsidR="005A6C39" w:rsidRPr="005A6C39" w:rsidRDefault="005A6C39" w:rsidP="005A6C39">
      <w:pPr>
        <w:pStyle w:val="Legenda"/>
        <w:jc w:val="both"/>
        <w:rPr>
          <w:rFonts w:asciiTheme="minorHAnsi" w:hAnsiTheme="minorHAnsi"/>
        </w:rPr>
      </w:pPr>
      <w:r>
        <w:rPr>
          <w:rFonts w:asciiTheme="minorHAnsi" w:hAnsiTheme="minorHAnsi"/>
          <w:sz w:val="16"/>
        </w:rPr>
        <w:t xml:space="preserve">                                             </w:t>
      </w:r>
      <w:r w:rsidRPr="005A6C39">
        <w:rPr>
          <w:rFonts w:asciiTheme="minorHAnsi" w:hAnsiTheme="minorHAnsi"/>
          <w:sz w:val="16"/>
        </w:rPr>
        <w:t>Fotos meramente ilustrativas</w:t>
      </w:r>
    </w:p>
    <w:p w:rsidR="002A047C" w:rsidRPr="002A047C" w:rsidRDefault="002A047C" w:rsidP="002A047C">
      <w:pPr>
        <w:pStyle w:val="PargrafodaLista"/>
        <w:ind w:left="284"/>
        <w:rPr>
          <w:rFonts w:asciiTheme="minorHAnsi" w:hAnsiTheme="minorHAnsi"/>
        </w:rPr>
      </w:pPr>
    </w:p>
    <w:p w:rsidR="00AA3055" w:rsidRPr="00CE5953" w:rsidRDefault="00AA3055" w:rsidP="00ED1A3F">
      <w:pPr>
        <w:numPr>
          <w:ilvl w:val="0"/>
          <w:numId w:val="1"/>
        </w:numPr>
        <w:tabs>
          <w:tab w:val="left" w:pos="142"/>
          <w:tab w:val="left" w:pos="284"/>
        </w:tabs>
        <w:spacing w:after="36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JUSTIFICATIVA</w:t>
      </w:r>
    </w:p>
    <w:p w:rsidR="00444F8E" w:rsidRPr="00CE5953" w:rsidRDefault="00444F8E" w:rsidP="00ED1A3F">
      <w:pPr>
        <w:numPr>
          <w:ilvl w:val="1"/>
          <w:numId w:val="1"/>
        </w:numPr>
        <w:autoSpaceDE w:val="0"/>
        <w:autoSpaceDN w:val="0"/>
        <w:adjustRightInd w:val="0"/>
        <w:spacing w:after="360"/>
        <w:rPr>
          <w:rFonts w:ascii="Calibri" w:hAnsi="Calibri" w:cs="Calibri"/>
          <w:lang w:eastAsia="ar-SA"/>
        </w:rPr>
      </w:pPr>
      <w:r w:rsidRPr="00CE5953">
        <w:rPr>
          <w:rFonts w:ascii="Calibri" w:eastAsia="Calibri" w:hAnsi="Calibri" w:cs="Calibri"/>
        </w:rPr>
        <w:t xml:space="preserve">O </w:t>
      </w:r>
      <w:r w:rsidR="007935ED">
        <w:rPr>
          <w:rFonts w:ascii="Calibri" w:eastAsia="Calibri" w:hAnsi="Calibri" w:cs="Calibri"/>
        </w:rPr>
        <w:t xml:space="preserve">Comando de Operações Táticas – COT </w:t>
      </w:r>
      <w:r w:rsidRPr="00CE5953">
        <w:rPr>
          <w:rFonts w:ascii="Calibri" w:eastAsia="Calibri" w:hAnsi="Calibri" w:cs="Calibri"/>
        </w:rPr>
        <w:t>desempenha operações táticas em ambiente de alto risco, em ações que envolvem combate ao tráfico de drogas, roubo de cargas, assalto a banco,</w:t>
      </w:r>
      <w:r w:rsidR="009E5834" w:rsidRPr="00CE5953">
        <w:rPr>
          <w:rFonts w:ascii="Calibri" w:eastAsia="Calibri" w:hAnsi="Calibri" w:cs="Calibri"/>
        </w:rPr>
        <w:t xml:space="preserve"> </w:t>
      </w:r>
      <w:r w:rsidRPr="00CE5953">
        <w:rPr>
          <w:rFonts w:ascii="Calibri" w:eastAsia="Calibri" w:hAnsi="Calibri" w:cs="Calibri"/>
        </w:rPr>
        <w:t xml:space="preserve">apoio a Operações marítimas da DEPOM – Delegacia de Polícia Marítima, operações fluviais </w:t>
      </w:r>
      <w:r w:rsidR="009E5834" w:rsidRPr="00CE5953">
        <w:rPr>
          <w:rFonts w:ascii="Calibri" w:eastAsia="Calibri" w:hAnsi="Calibri" w:cs="Calibri"/>
        </w:rPr>
        <w:t>nos estados</w:t>
      </w:r>
      <w:r w:rsidRPr="00CE5953">
        <w:rPr>
          <w:rFonts w:ascii="Calibri" w:eastAsia="Calibri" w:hAnsi="Calibri" w:cs="Calibri"/>
        </w:rPr>
        <w:t xml:space="preserve">, levantamentos de inteligência e contra-inteligência. </w:t>
      </w:r>
    </w:p>
    <w:p w:rsidR="00AA3055" w:rsidRPr="00CE5953" w:rsidRDefault="00AE4985" w:rsidP="00ED1A3F">
      <w:pPr>
        <w:numPr>
          <w:ilvl w:val="1"/>
          <w:numId w:val="1"/>
        </w:numPr>
        <w:spacing w:after="360"/>
        <w:rPr>
          <w:rFonts w:ascii="Calibri" w:hAnsi="Calibri" w:cs="Calibri"/>
          <w:lang w:eastAsia="ar-SA"/>
        </w:rPr>
      </w:pPr>
      <w:r w:rsidRPr="00CE5953">
        <w:rPr>
          <w:rFonts w:ascii="Calibri" w:hAnsi="Calibri" w:cs="Calibri"/>
        </w:rPr>
        <w:t>A aquisição do</w:t>
      </w:r>
      <w:r w:rsidR="004E5B8F" w:rsidRPr="00CE5953">
        <w:rPr>
          <w:rFonts w:ascii="Calibri" w:hAnsi="Calibri" w:cs="Calibri"/>
        </w:rPr>
        <w:t>s</w:t>
      </w:r>
      <w:r w:rsidRPr="00CE5953">
        <w:rPr>
          <w:rFonts w:ascii="Calibri" w:hAnsi="Calibri" w:cs="Calibri"/>
        </w:rPr>
        <w:t xml:space="preserve"> equipamento</w:t>
      </w:r>
      <w:r w:rsidR="004E5B8F" w:rsidRPr="00CE5953">
        <w:rPr>
          <w:rFonts w:ascii="Calibri" w:hAnsi="Calibri" w:cs="Calibri"/>
        </w:rPr>
        <w:t>s</w:t>
      </w:r>
      <w:r w:rsidRPr="00CE5953">
        <w:rPr>
          <w:rFonts w:ascii="Calibri" w:hAnsi="Calibri" w:cs="Calibri"/>
        </w:rPr>
        <w:t xml:space="preserve"> objeto deste Termo de Referência permitirá uma atuação mais segura dos policiais lotados </w:t>
      </w:r>
      <w:r w:rsidR="007935ED">
        <w:rPr>
          <w:rFonts w:ascii="Calibri" w:hAnsi="Calibri" w:cs="Calibri"/>
        </w:rPr>
        <w:t>no COT,</w:t>
      </w:r>
      <w:r w:rsidRPr="00CE5953">
        <w:rPr>
          <w:rFonts w:ascii="Calibri" w:hAnsi="Calibri" w:cs="Calibri"/>
        </w:rPr>
        <w:t xml:space="preserve"> durante as operações em que participam, mantendo-os devidamente equipado</w:t>
      </w:r>
      <w:r w:rsidR="00A04265" w:rsidRPr="00CE5953">
        <w:rPr>
          <w:rFonts w:ascii="Calibri" w:hAnsi="Calibri" w:cs="Calibri"/>
        </w:rPr>
        <w:t>s</w:t>
      </w:r>
      <w:r w:rsidRPr="00CE5953">
        <w:rPr>
          <w:rFonts w:ascii="Calibri" w:hAnsi="Calibri" w:cs="Calibri"/>
        </w:rPr>
        <w:t xml:space="preserve">, e em condições de atender as demandas de apoio às </w:t>
      </w:r>
      <w:r w:rsidR="004E5B8F" w:rsidRPr="00CE5953">
        <w:rPr>
          <w:rFonts w:ascii="Calibri" w:hAnsi="Calibri" w:cs="Calibri"/>
        </w:rPr>
        <w:t>U</w:t>
      </w:r>
      <w:r w:rsidRPr="00CE5953">
        <w:rPr>
          <w:rFonts w:ascii="Calibri" w:hAnsi="Calibri" w:cs="Calibri"/>
        </w:rPr>
        <w:t xml:space="preserve">nidades </w:t>
      </w:r>
      <w:r w:rsidR="004E5B8F" w:rsidRPr="00CE5953">
        <w:rPr>
          <w:rFonts w:ascii="Calibri" w:hAnsi="Calibri" w:cs="Calibri"/>
        </w:rPr>
        <w:t>C</w:t>
      </w:r>
      <w:r w:rsidRPr="00CE5953">
        <w:rPr>
          <w:rFonts w:ascii="Calibri" w:hAnsi="Calibri" w:cs="Calibri"/>
        </w:rPr>
        <w:t xml:space="preserve">entrais e </w:t>
      </w:r>
      <w:r w:rsidR="004E5B8F" w:rsidRPr="00CE5953">
        <w:rPr>
          <w:rFonts w:ascii="Calibri" w:hAnsi="Calibri" w:cs="Calibri"/>
        </w:rPr>
        <w:t>D</w:t>
      </w:r>
      <w:r w:rsidRPr="00CE5953">
        <w:rPr>
          <w:rFonts w:ascii="Calibri" w:hAnsi="Calibri" w:cs="Calibri"/>
        </w:rPr>
        <w:t>escentralizadas da Polícia Federal. A aquisição deste</w:t>
      </w:r>
      <w:r w:rsidR="004E5B8F" w:rsidRPr="00CE5953">
        <w:rPr>
          <w:rFonts w:ascii="Calibri" w:hAnsi="Calibri" w:cs="Calibri"/>
        </w:rPr>
        <w:t>s</w:t>
      </w:r>
      <w:r w:rsidRPr="00CE5953">
        <w:rPr>
          <w:rFonts w:ascii="Calibri" w:hAnsi="Calibri" w:cs="Calibri"/>
        </w:rPr>
        <w:t xml:space="preserve"> equipamento</w:t>
      </w:r>
      <w:r w:rsidR="004E5B8F" w:rsidRPr="00CE5953">
        <w:rPr>
          <w:rFonts w:ascii="Calibri" w:hAnsi="Calibri" w:cs="Calibri"/>
        </w:rPr>
        <w:t>s</w:t>
      </w:r>
      <w:r w:rsidRPr="00CE5953">
        <w:rPr>
          <w:rFonts w:ascii="Calibri" w:hAnsi="Calibri" w:cs="Calibri"/>
        </w:rPr>
        <w:t xml:space="preserve"> preserva</w:t>
      </w:r>
      <w:r w:rsidR="00444F8E" w:rsidRPr="00CE5953">
        <w:rPr>
          <w:rFonts w:ascii="Calibri" w:hAnsi="Calibri" w:cs="Calibri"/>
        </w:rPr>
        <w:t>rá</w:t>
      </w:r>
      <w:r w:rsidRPr="00CE5953">
        <w:rPr>
          <w:rFonts w:ascii="Calibri" w:hAnsi="Calibri" w:cs="Calibri"/>
        </w:rPr>
        <w:t xml:space="preserve"> a integridade física dos policiais e de todos os envolvidos, gerando uma economia ao Estado</w:t>
      </w:r>
      <w:r w:rsidR="008A7EF8" w:rsidRPr="00CE5953">
        <w:rPr>
          <w:rFonts w:ascii="Calibri" w:hAnsi="Calibri" w:cs="Calibri"/>
        </w:rPr>
        <w:t>,</w:t>
      </w:r>
      <w:r w:rsidRPr="00CE5953">
        <w:rPr>
          <w:rFonts w:ascii="Calibri" w:hAnsi="Calibri" w:cs="Calibri"/>
        </w:rPr>
        <w:t xml:space="preserve"> mais segurança e eficiência para o policial e </w:t>
      </w:r>
      <w:r w:rsidR="008A7EF8" w:rsidRPr="00CE5953">
        <w:rPr>
          <w:rFonts w:ascii="Calibri" w:hAnsi="Calibri" w:cs="Calibri"/>
        </w:rPr>
        <w:t xml:space="preserve">a </w:t>
      </w:r>
      <w:r w:rsidRPr="00CE5953">
        <w:rPr>
          <w:rFonts w:ascii="Calibri" w:hAnsi="Calibri" w:cs="Calibri"/>
        </w:rPr>
        <w:t>sociedade</w:t>
      </w:r>
      <w:r w:rsidR="00AA3055" w:rsidRPr="00CE5953">
        <w:rPr>
          <w:rFonts w:ascii="Calibri" w:hAnsi="Calibri" w:cs="Calibri"/>
          <w:lang w:eastAsia="ar-SA"/>
        </w:rPr>
        <w:t>.</w:t>
      </w:r>
    </w:p>
    <w:p w:rsidR="004E5B8F" w:rsidRDefault="004E5B8F" w:rsidP="00ED1A3F">
      <w:pPr>
        <w:numPr>
          <w:ilvl w:val="1"/>
          <w:numId w:val="1"/>
        </w:numPr>
        <w:spacing w:after="360"/>
        <w:rPr>
          <w:rFonts w:ascii="Calibri" w:hAnsi="Calibri" w:cs="Calibri"/>
          <w:lang w:eastAsia="ar-SA"/>
        </w:rPr>
      </w:pPr>
      <w:r w:rsidRPr="00CE5953">
        <w:rPr>
          <w:rFonts w:ascii="Calibri" w:hAnsi="Calibri" w:cs="Calibri"/>
        </w:rPr>
        <w:t xml:space="preserve">Devido ao seu papel de protagonista na atuação do combate ao tráfico de drogas, roubo de cargas e assalto a bancos, </w:t>
      </w:r>
      <w:r w:rsidR="007935ED">
        <w:rPr>
          <w:rFonts w:ascii="Calibri" w:hAnsi="Calibri" w:cs="Calibri"/>
        </w:rPr>
        <w:t>os operadores deste grupo tático necessitarão</w:t>
      </w:r>
      <w:r w:rsidRPr="00CE5953">
        <w:rPr>
          <w:rFonts w:ascii="Calibri" w:hAnsi="Calibri" w:cs="Calibri"/>
        </w:rPr>
        <w:t xml:space="preserve"> de equipamentos especiais para o enfretamento de situações do mesmo porte.</w:t>
      </w:r>
    </w:p>
    <w:p w:rsidR="00FB78DA" w:rsidRPr="00FB78DA" w:rsidRDefault="00FB78DA" w:rsidP="00FB78DA">
      <w:pPr>
        <w:pStyle w:val="Recuodecorpodetexto"/>
        <w:numPr>
          <w:ilvl w:val="1"/>
          <w:numId w:val="1"/>
        </w:numPr>
        <w:tabs>
          <w:tab w:val="left" w:pos="1440"/>
          <w:tab w:val="left" w:pos="1985"/>
        </w:tabs>
        <w:spacing w:before="120" w:after="360"/>
        <w:jc w:val="both"/>
        <w:rPr>
          <w:rFonts w:asciiTheme="minorHAnsi" w:hAnsiTheme="minorHAnsi" w:cs="Arial"/>
          <w:color w:val="FF0000"/>
          <w:szCs w:val="22"/>
        </w:rPr>
      </w:pPr>
      <w:r>
        <w:rPr>
          <w:rFonts w:asciiTheme="minorHAnsi" w:hAnsiTheme="minorHAnsi" w:cs="Arial"/>
          <w:szCs w:val="22"/>
        </w:rPr>
        <w:t>A</w:t>
      </w:r>
      <w:r w:rsidRPr="00FB78DA">
        <w:rPr>
          <w:rFonts w:asciiTheme="minorHAnsi" w:hAnsiTheme="minorHAnsi" w:cs="Arial"/>
          <w:szCs w:val="22"/>
        </w:rPr>
        <w:t xml:space="preserve"> quantidade</w:t>
      </w:r>
      <w:r w:rsidR="00F24F6E">
        <w:rPr>
          <w:rFonts w:asciiTheme="minorHAnsi" w:hAnsiTheme="minorHAnsi" w:cs="Arial"/>
          <w:szCs w:val="22"/>
        </w:rPr>
        <w:t xml:space="preserve"> de 100 unidades</w:t>
      </w:r>
      <w:r w:rsidRPr="00FB78DA">
        <w:rPr>
          <w:rFonts w:asciiTheme="minorHAnsi" w:hAnsiTheme="minorHAnsi" w:cs="Arial"/>
          <w:szCs w:val="22"/>
        </w:rPr>
        <w:t xml:space="preserve"> foi dimensionada levando-se em consideração o efetivo que normalmente se utiliza para fazer frente às missões</w:t>
      </w:r>
      <w:r w:rsidRPr="00FB78DA">
        <w:rPr>
          <w:rFonts w:asciiTheme="minorHAnsi" w:hAnsiTheme="minorHAnsi" w:cs="Arial"/>
          <w:b/>
          <w:szCs w:val="22"/>
        </w:rPr>
        <w:t xml:space="preserve"> </w:t>
      </w:r>
      <w:r w:rsidRPr="00FB78DA">
        <w:rPr>
          <w:rFonts w:asciiTheme="minorHAnsi" w:hAnsiTheme="minorHAnsi" w:cs="Arial"/>
          <w:szCs w:val="22"/>
        </w:rPr>
        <w:t>onde esse tipo de equipamento deva ser utilizado.</w:t>
      </w:r>
      <w:r w:rsidR="00F24F6E">
        <w:rPr>
          <w:rFonts w:asciiTheme="minorHAnsi" w:hAnsiTheme="minorHAnsi" w:cs="Arial"/>
          <w:szCs w:val="22"/>
        </w:rPr>
        <w:t xml:space="preserve"> O número de operadores, hoje, lotados no Comando de Operações Táticas é de 100 (cem) servidores.</w:t>
      </w:r>
    </w:p>
    <w:p w:rsidR="00FB78DA" w:rsidRPr="00FB78DA" w:rsidRDefault="00FB78DA" w:rsidP="00FB78DA">
      <w:pPr>
        <w:pStyle w:val="Recuodecorpodetexto"/>
        <w:numPr>
          <w:ilvl w:val="1"/>
          <w:numId w:val="1"/>
        </w:numPr>
        <w:tabs>
          <w:tab w:val="left" w:pos="1440"/>
          <w:tab w:val="left" w:pos="1985"/>
        </w:tabs>
        <w:spacing w:before="120" w:after="360"/>
        <w:jc w:val="both"/>
        <w:rPr>
          <w:rFonts w:asciiTheme="minorHAnsi" w:hAnsiTheme="minorHAnsi" w:cs="Arial"/>
          <w:color w:val="FF0000"/>
          <w:szCs w:val="22"/>
        </w:rPr>
      </w:pPr>
      <w:r w:rsidRPr="00FB78DA">
        <w:rPr>
          <w:rFonts w:asciiTheme="minorHAnsi" w:hAnsiTheme="minorHAnsi" w:cs="Arial"/>
          <w:szCs w:val="22"/>
        </w:rPr>
        <w:t>Sendo assim, torna-se imprescindível para o Comando de Operações Táticas, a aquisição dos materiais objeto deste Termo de Referência.</w:t>
      </w:r>
    </w:p>
    <w:p w:rsidR="00FB78DA" w:rsidRDefault="00FB78DA" w:rsidP="00FB78DA">
      <w:pPr>
        <w:numPr>
          <w:ilvl w:val="1"/>
          <w:numId w:val="1"/>
        </w:numPr>
        <w:spacing w:after="360"/>
        <w:rPr>
          <w:rFonts w:ascii="Calibri" w:hAnsi="Calibri" w:cs="Calibri"/>
          <w:lang w:eastAsia="ar-SA"/>
        </w:rPr>
      </w:pPr>
      <w:r w:rsidRPr="00FB78DA">
        <w:rPr>
          <w:rFonts w:asciiTheme="minorHAnsi" w:hAnsiTheme="minorHAnsi" w:cs="Arial"/>
          <w:szCs w:val="22"/>
        </w:rPr>
        <w:lastRenderedPageBreak/>
        <w:t>Os recursos para as aquisições solicitadas no presente Termo de Referência serão oriundos da Secretaria Extraordinária para Segurança de Grandes Eventos – SESGE, por meio de descentralização à Polícia Federal, conforme Termo de Cooperação celebrado entre esses dois órgãos</w:t>
      </w:r>
      <w:r>
        <w:rPr>
          <w:rFonts w:asciiTheme="minorHAnsi" w:hAnsiTheme="minorHAnsi" w:cs="Arial"/>
          <w:szCs w:val="22"/>
        </w:rPr>
        <w:t>.</w:t>
      </w:r>
    </w:p>
    <w:p w:rsidR="00AA3055" w:rsidRPr="00CE5953" w:rsidRDefault="00AA3055" w:rsidP="00ED1A3F">
      <w:pPr>
        <w:numPr>
          <w:ilvl w:val="0"/>
          <w:numId w:val="1"/>
        </w:numPr>
        <w:spacing w:after="36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CLASSIFICAÇÃO DOS BENS COMUNS</w:t>
      </w:r>
    </w:p>
    <w:p w:rsidR="004A1A77" w:rsidRPr="001F0BDC" w:rsidRDefault="00AA3055" w:rsidP="00ED1A3F">
      <w:pPr>
        <w:numPr>
          <w:ilvl w:val="1"/>
          <w:numId w:val="1"/>
        </w:numPr>
        <w:spacing w:after="360"/>
        <w:rPr>
          <w:rFonts w:ascii="Calibri" w:hAnsi="Calibri" w:cs="Calibri"/>
        </w:rPr>
      </w:pPr>
      <w:r w:rsidRPr="001F0BDC">
        <w:rPr>
          <w:rFonts w:ascii="Calibri" w:hAnsi="Calibri" w:cs="Calibri"/>
          <w:lang w:eastAsia="ar-SA"/>
        </w:rPr>
        <w:t>Os bens a serem adquiridos enquadram-se na classificação de bens comuns, nos termos da Lei n° 10.520, de 2002, do Decreto n° 3.555, de 2000, e do Decreto 5.450, de 2005.</w:t>
      </w:r>
    </w:p>
    <w:p w:rsidR="00AA3055" w:rsidRDefault="00AA3055" w:rsidP="004A1A77">
      <w:pPr>
        <w:spacing w:after="360"/>
        <w:ind w:left="284"/>
        <w:rPr>
          <w:rFonts w:ascii="Calibri" w:hAnsi="Calibri" w:cs="Calibri"/>
        </w:rPr>
      </w:pPr>
      <w:r w:rsidRPr="00CE5953">
        <w:rPr>
          <w:rFonts w:ascii="Calibri" w:hAnsi="Calibri" w:cs="Calibri"/>
        </w:rPr>
        <w:t xml:space="preserve"> </w:t>
      </w:r>
    </w:p>
    <w:p w:rsidR="00107CF5" w:rsidRDefault="00107CF5" w:rsidP="00ED1A3F">
      <w:pPr>
        <w:pStyle w:val="Saudao1"/>
        <w:widowControl/>
        <w:numPr>
          <w:ilvl w:val="0"/>
          <w:numId w:val="1"/>
        </w:numPr>
        <w:suppressAutoHyphens w:val="0"/>
        <w:spacing w:after="360"/>
        <w:rPr>
          <w:rFonts w:ascii="Calibri" w:eastAsia="Times New Roman" w:hAnsi="Calibri" w:cs="Calibri"/>
          <w:b/>
          <w:szCs w:val="24"/>
          <w:highlight w:val="lightGray"/>
          <w:u w:val="single"/>
        </w:rPr>
      </w:pPr>
      <w:r>
        <w:rPr>
          <w:rFonts w:ascii="Calibri" w:eastAsia="Times New Roman" w:hAnsi="Calibri" w:cs="Calibri"/>
          <w:b/>
          <w:szCs w:val="24"/>
          <w:highlight w:val="lightGray"/>
          <w:u w:val="single"/>
        </w:rPr>
        <w:t>DA NECESSIDADE DE LICITAÇÃO INTERNACIONAL</w:t>
      </w:r>
    </w:p>
    <w:p w:rsidR="001F0BDC" w:rsidRPr="001F0BDC" w:rsidRDefault="001F0BDC" w:rsidP="001F0B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 xml:space="preserve">Tem-se verificado que a atividade fim do Comando de Operações Táticas exige uma série de equipamentos especiais que em sua quase totalidade são produzidos fora do território nacional. </w:t>
      </w:r>
    </w:p>
    <w:p w:rsidR="001F0BDC" w:rsidRPr="001F0BDC" w:rsidRDefault="001F0BDC" w:rsidP="001F0B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Verifica-se, da mesma forma, que o</w:t>
      </w:r>
      <w:r>
        <w:rPr>
          <w:rFonts w:asciiTheme="minorHAnsi" w:hAnsiTheme="minorHAnsi"/>
          <w:szCs w:val="22"/>
        </w:rPr>
        <w:t>s</w:t>
      </w:r>
      <w:r w:rsidRPr="001F0BDC">
        <w:rPr>
          <w:rFonts w:asciiTheme="minorHAnsi" w:hAnsiTheme="minorHAnsi"/>
          <w:szCs w:val="22"/>
        </w:rPr>
        <w:t xml:space="preserve"> equipamento</w:t>
      </w:r>
      <w:r>
        <w:rPr>
          <w:rFonts w:asciiTheme="minorHAnsi" w:hAnsiTheme="minorHAnsi"/>
          <w:szCs w:val="22"/>
        </w:rPr>
        <w:t>s</w:t>
      </w:r>
      <w:r w:rsidRPr="001F0BDC">
        <w:rPr>
          <w:rFonts w:asciiTheme="minorHAnsi" w:hAnsiTheme="minorHAnsi"/>
          <w:szCs w:val="22"/>
        </w:rPr>
        <w:t xml:space="preserve"> objeto do referido termo</w:t>
      </w:r>
      <w:r>
        <w:rPr>
          <w:rFonts w:asciiTheme="minorHAnsi" w:hAnsiTheme="minorHAnsi"/>
          <w:szCs w:val="22"/>
        </w:rPr>
        <w:t>,</w:t>
      </w:r>
      <w:r w:rsidRPr="001F0BDC">
        <w:rPr>
          <w:rFonts w:asciiTheme="minorHAnsi" w:hAnsiTheme="minorHAnsi"/>
          <w:szCs w:val="22"/>
        </w:rPr>
        <w:t xml:space="preserve"> não </w:t>
      </w:r>
      <w:r>
        <w:rPr>
          <w:rFonts w:asciiTheme="minorHAnsi" w:hAnsiTheme="minorHAnsi"/>
          <w:szCs w:val="22"/>
        </w:rPr>
        <w:t>são</w:t>
      </w:r>
      <w:r w:rsidRPr="001F0BDC">
        <w:rPr>
          <w:rFonts w:asciiTheme="minorHAnsi" w:hAnsiTheme="minorHAnsi"/>
          <w:szCs w:val="22"/>
        </w:rPr>
        <w:t xml:space="preserve"> atualmente produzido</w:t>
      </w:r>
      <w:r>
        <w:rPr>
          <w:rFonts w:asciiTheme="minorHAnsi" w:hAnsiTheme="minorHAnsi"/>
          <w:szCs w:val="22"/>
        </w:rPr>
        <w:t>s</w:t>
      </w:r>
      <w:r w:rsidRPr="001F0BDC">
        <w:rPr>
          <w:rFonts w:asciiTheme="minorHAnsi" w:hAnsiTheme="minorHAnsi"/>
          <w:szCs w:val="22"/>
        </w:rPr>
        <w:t xml:space="preserve"> pela indústria nacional.</w:t>
      </w:r>
    </w:p>
    <w:p w:rsidR="001F0BDC" w:rsidRPr="001F0BDC" w:rsidRDefault="001F0BDC" w:rsidP="001F0B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Na maioria dos casos, as aquisições de equipamentos importados são feitas por intermédio de empresas nacionais, que ao comercializar o produto, acabam majorando os seus preços, ou em face da tributação que recai sobre o produto importado, ou em decorrência do lucro que visa à sociedade empresarial.</w:t>
      </w:r>
    </w:p>
    <w:p w:rsidR="001F0BDC" w:rsidRPr="001F0BDC" w:rsidRDefault="001F0BDC" w:rsidP="001F0B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 xml:space="preserve">Constata-se neste caso a necessidade de </w:t>
      </w:r>
      <w:proofErr w:type="gramStart"/>
      <w:r w:rsidRPr="001F0BDC">
        <w:rPr>
          <w:rFonts w:asciiTheme="minorHAnsi" w:hAnsiTheme="minorHAnsi"/>
          <w:szCs w:val="22"/>
        </w:rPr>
        <w:t>otimização</w:t>
      </w:r>
      <w:proofErr w:type="gramEnd"/>
      <w:r w:rsidRPr="001F0BDC">
        <w:rPr>
          <w:rFonts w:asciiTheme="minorHAnsi" w:hAnsiTheme="minorHAnsi"/>
          <w:szCs w:val="22"/>
        </w:rPr>
        <w:t xml:space="preserve"> dos recursos financeiros, objetivando a aquisição de bens e produtos de qualidade, com um custo menor.</w:t>
      </w:r>
    </w:p>
    <w:p w:rsidR="001F0BDC" w:rsidRPr="001F0BDC" w:rsidRDefault="001F0BDC" w:rsidP="001F0B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Isto é possível por intermédio da licitação internacional, em que a administração irá adquirir o produto diretamente do fabricante estrangeiro, resultando em uma economia para o erário.</w:t>
      </w:r>
    </w:p>
    <w:p w:rsidR="001F0BDC" w:rsidRPr="001F0BDC" w:rsidRDefault="001F0BDC" w:rsidP="001F0BDC">
      <w:pPr>
        <w:pStyle w:val="PargrafodaLista"/>
        <w:numPr>
          <w:ilvl w:val="1"/>
          <w:numId w:val="1"/>
        </w:numPr>
        <w:autoSpaceDE w:val="0"/>
        <w:autoSpaceDN w:val="0"/>
        <w:adjustRightInd w:val="0"/>
        <w:spacing w:before="120" w:after="120"/>
        <w:contextualSpacing/>
        <w:jc w:val="both"/>
        <w:rPr>
          <w:rFonts w:asciiTheme="minorHAnsi" w:hAnsiTheme="minorHAnsi"/>
          <w:b/>
          <w:szCs w:val="22"/>
        </w:rPr>
      </w:pPr>
      <w:r w:rsidRPr="001F0BDC">
        <w:rPr>
          <w:rFonts w:asciiTheme="minorHAnsi" w:hAnsiTheme="minorHAnsi"/>
          <w:szCs w:val="22"/>
        </w:rPr>
        <w:t>A adoção da licitação internacional trará uma série de vantagens, podendo citar:</w:t>
      </w:r>
    </w:p>
    <w:p w:rsidR="001F0BDC" w:rsidRPr="001F0BDC" w:rsidRDefault="001F0BDC" w:rsidP="001F0BDC">
      <w:pPr>
        <w:pStyle w:val="PargrafodaLista"/>
        <w:autoSpaceDE w:val="0"/>
        <w:autoSpaceDN w:val="0"/>
        <w:adjustRightInd w:val="0"/>
        <w:spacing w:before="120" w:after="120"/>
        <w:ind w:left="284"/>
        <w:contextualSpacing/>
        <w:jc w:val="both"/>
        <w:rPr>
          <w:rFonts w:asciiTheme="minorHAnsi" w:hAnsiTheme="minorHAnsi"/>
          <w:b/>
          <w:szCs w:val="22"/>
        </w:rPr>
      </w:pPr>
    </w:p>
    <w:p w:rsid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t>a</w:t>
      </w:r>
      <w:proofErr w:type="gramEnd"/>
      <w:r w:rsidRPr="001F0BDC">
        <w:rPr>
          <w:rFonts w:asciiTheme="minorHAnsi" w:hAnsiTheme="minorHAnsi"/>
          <w:szCs w:val="22"/>
        </w:rPr>
        <w:t xml:space="preserve"> possibilidade de adquirir equipamentos com tecnologia mais avançada;</w:t>
      </w:r>
    </w:p>
    <w:p w:rsid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lastRenderedPageBreak/>
        <w:t>redução</w:t>
      </w:r>
      <w:proofErr w:type="gramEnd"/>
      <w:r w:rsidRPr="001F0BDC">
        <w:rPr>
          <w:rFonts w:asciiTheme="minorHAnsi" w:hAnsiTheme="minorHAnsi"/>
          <w:szCs w:val="22"/>
        </w:rPr>
        <w:t xml:space="preserve"> do valor do bem a ser adquirido diretamente do exterior, excluindo a margem de lucro de empresas importadoras</w:t>
      </w:r>
      <w:r>
        <w:rPr>
          <w:rFonts w:asciiTheme="minorHAnsi" w:hAnsiTheme="minorHAnsi"/>
          <w:szCs w:val="22"/>
        </w:rPr>
        <w:t>;</w:t>
      </w:r>
    </w:p>
    <w:p w:rsidR="001F0BDC" w:rsidRP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t>a</w:t>
      </w:r>
      <w:proofErr w:type="gramEnd"/>
      <w:r w:rsidRPr="001F0BDC">
        <w:rPr>
          <w:rFonts w:asciiTheme="minorHAnsi" w:hAnsiTheme="minorHAnsi"/>
          <w:szCs w:val="22"/>
        </w:rPr>
        <w:t xml:space="preserve"> não incidências de impostos que seriam pagos pela empresa importadora visando à nacionalização do produto, que pode representar uma economia de no mínimo 50% (cinquenta por cento). </w:t>
      </w:r>
    </w:p>
    <w:p w:rsidR="001F0BDC" w:rsidRPr="001F0BDC" w:rsidRDefault="001F0BDC" w:rsidP="001F0BDC">
      <w:pPr>
        <w:pStyle w:val="Recuodecorpodetexto"/>
        <w:numPr>
          <w:ilvl w:val="1"/>
          <w:numId w:val="1"/>
        </w:numPr>
        <w:tabs>
          <w:tab w:val="left" w:pos="1440"/>
          <w:tab w:val="left" w:pos="1985"/>
        </w:tabs>
        <w:spacing w:before="120" w:after="120"/>
        <w:jc w:val="both"/>
        <w:rPr>
          <w:rFonts w:asciiTheme="minorHAnsi" w:hAnsiTheme="minorHAnsi"/>
          <w:szCs w:val="22"/>
        </w:rPr>
      </w:pPr>
      <w:r w:rsidRPr="001F0BDC">
        <w:rPr>
          <w:rFonts w:asciiTheme="minorHAnsi" w:hAnsiTheme="minorHAnsi"/>
          <w:szCs w:val="22"/>
        </w:rPr>
        <w:t xml:space="preserve">Da mesma maneira, </w:t>
      </w:r>
      <w:r w:rsidRPr="001F0BDC">
        <w:rPr>
          <w:rFonts w:asciiTheme="minorHAnsi" w:hAnsiTheme="minorHAnsi"/>
          <w:b/>
          <w:szCs w:val="22"/>
          <w:u w:val="single"/>
        </w:rPr>
        <w:t>a forma presencial</w:t>
      </w:r>
      <w:r w:rsidRPr="001F0BDC">
        <w:rPr>
          <w:rFonts w:asciiTheme="minorHAnsi" w:hAnsiTheme="minorHAnsi"/>
          <w:szCs w:val="22"/>
        </w:rPr>
        <w:t xml:space="preserve"> deste tipo de pregão garante a participação de empresas estrangeiras na licitação tendo em vista a impossibilidade das mesmas participarem por meio eletrônico. Conclui-se que </w:t>
      </w:r>
      <w:r w:rsidRPr="001F0BDC">
        <w:rPr>
          <w:rFonts w:asciiTheme="minorHAnsi" w:hAnsiTheme="minorHAnsi"/>
          <w:szCs w:val="22"/>
          <w:lang w:eastAsia="en-US"/>
        </w:rPr>
        <w:t>a realização do pregão internacional exige-se que seja na forma presencial, visto que a forma</w:t>
      </w:r>
      <w:r w:rsidRPr="001F0BDC">
        <w:rPr>
          <w:rFonts w:asciiTheme="minorHAnsi" w:hAnsiTheme="minorHAnsi"/>
          <w:szCs w:val="22"/>
        </w:rPr>
        <w:t xml:space="preserve"> </w:t>
      </w:r>
      <w:r w:rsidRPr="001F0BDC">
        <w:rPr>
          <w:rFonts w:asciiTheme="minorHAnsi" w:hAnsiTheme="minorHAnsi"/>
          <w:szCs w:val="22"/>
          <w:lang w:eastAsia="en-US"/>
        </w:rPr>
        <w:t>eletrônica ainda não é possível.</w:t>
      </w:r>
    </w:p>
    <w:p w:rsidR="001F0BDC" w:rsidRPr="001F0BDC" w:rsidRDefault="001F0BDC" w:rsidP="00B35E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lang w:eastAsia="en-US"/>
        </w:rPr>
        <w:t>Outra vantagem desta modalidade presencial é a participação direta do Pregoeiro em relação aos licitantes. A redução dos lances, muitas das vezes, pode ser atribuída à forma de como o procedimento é conduzido pelo Pregoeiro, além do que o ambiente de disputa</w:t>
      </w:r>
      <w:r w:rsidRPr="001F0BDC">
        <w:rPr>
          <w:rFonts w:asciiTheme="minorHAnsi" w:hAnsiTheme="minorHAnsi"/>
          <w:szCs w:val="22"/>
        </w:rPr>
        <w:t xml:space="preserve"> </w:t>
      </w:r>
      <w:r w:rsidRPr="001F0BDC">
        <w:rPr>
          <w:rFonts w:asciiTheme="minorHAnsi" w:hAnsiTheme="minorHAnsi"/>
          <w:szCs w:val="22"/>
          <w:lang w:eastAsia="en-US"/>
        </w:rPr>
        <w:t>acaba contribuindo para um resultado positivo.</w:t>
      </w:r>
      <w:r w:rsidRPr="001F0BDC">
        <w:rPr>
          <w:rFonts w:asciiTheme="minorHAnsi" w:hAnsiTheme="minorHAnsi"/>
          <w:szCs w:val="22"/>
        </w:rPr>
        <w:t xml:space="preserve"> </w:t>
      </w:r>
    </w:p>
    <w:p w:rsidR="001F0BDC" w:rsidRPr="001F0BDC" w:rsidRDefault="001F0BDC" w:rsidP="00B35EDC">
      <w:pPr>
        <w:pStyle w:val="Saudao1"/>
        <w:widowControl/>
        <w:numPr>
          <w:ilvl w:val="1"/>
          <w:numId w:val="1"/>
        </w:numPr>
        <w:suppressAutoHyphens w:val="0"/>
        <w:spacing w:after="360"/>
        <w:rPr>
          <w:rFonts w:ascii="Calibri" w:eastAsia="Times New Roman" w:hAnsi="Calibri" w:cs="Calibri"/>
          <w:b/>
          <w:szCs w:val="24"/>
          <w:u w:val="single"/>
        </w:rPr>
      </w:pPr>
      <w:r w:rsidRPr="001F0BDC">
        <w:rPr>
          <w:rFonts w:asciiTheme="minorHAnsi" w:hAnsiTheme="minorHAnsi"/>
          <w:szCs w:val="22"/>
        </w:rPr>
        <w:t>A economia trazida aos cofres públicos, em especial para o orçamento do Departamento de Polícia Federal permitirá a aquisição de mais equipamentos para o Comando de Operações Táticas.</w:t>
      </w:r>
    </w:p>
    <w:p w:rsidR="00AA3055" w:rsidRPr="00CE5953" w:rsidRDefault="00AA3055" w:rsidP="001F0BDC">
      <w:pPr>
        <w:pStyle w:val="Saudao1"/>
        <w:widowControl/>
        <w:numPr>
          <w:ilvl w:val="0"/>
          <w:numId w:val="1"/>
        </w:numPr>
        <w:suppressAutoHyphens w:val="0"/>
        <w:spacing w:after="360"/>
        <w:rPr>
          <w:rFonts w:ascii="Calibri" w:eastAsia="Times New Roman" w:hAnsi="Calibri" w:cs="Calibri"/>
          <w:b/>
          <w:szCs w:val="24"/>
          <w:highlight w:val="lightGray"/>
          <w:u w:val="single"/>
        </w:rPr>
      </w:pPr>
      <w:r w:rsidRPr="00CE5953">
        <w:rPr>
          <w:rFonts w:ascii="Calibri" w:eastAsia="Times New Roman" w:hAnsi="Calibri" w:cs="Calibri"/>
          <w:b/>
          <w:szCs w:val="24"/>
          <w:highlight w:val="lightGray"/>
          <w:u w:val="single"/>
        </w:rPr>
        <w:t>MÉTODOS E ESTRATÉGIAS DE SUPRIMENTO</w:t>
      </w:r>
    </w:p>
    <w:p w:rsidR="00AA3055" w:rsidRPr="00CE5953" w:rsidRDefault="00AA3055" w:rsidP="00ED1A3F">
      <w:pPr>
        <w:numPr>
          <w:ilvl w:val="1"/>
          <w:numId w:val="1"/>
        </w:numPr>
        <w:spacing w:after="360"/>
        <w:rPr>
          <w:rFonts w:ascii="Calibri" w:hAnsi="Calibri" w:cs="Calibri"/>
          <w:color w:val="000000"/>
        </w:rPr>
      </w:pPr>
      <w:r w:rsidRPr="00CE5953">
        <w:rPr>
          <w:rFonts w:ascii="Calibri" w:hAnsi="Calibri" w:cs="Calibri"/>
          <w:color w:val="000000"/>
        </w:rPr>
        <w:t xml:space="preserve">O fornecimento será efetuado </w:t>
      </w:r>
      <w:r w:rsidRPr="00CE5953">
        <w:rPr>
          <w:rFonts w:ascii="Calibri" w:hAnsi="Calibri" w:cs="Calibri"/>
          <w:b/>
          <w:bCs/>
          <w:color w:val="000000"/>
        </w:rPr>
        <w:t>em remessa única</w:t>
      </w:r>
      <w:r w:rsidRPr="00CE5953">
        <w:rPr>
          <w:rFonts w:ascii="Calibri" w:hAnsi="Calibri" w:cs="Calibri"/>
          <w:color w:val="000000"/>
        </w:rPr>
        <w:t xml:space="preserve">, com prazo de entrega não superior a </w:t>
      </w:r>
      <w:r w:rsidR="00CC62C9" w:rsidRPr="00CE5953">
        <w:rPr>
          <w:rFonts w:ascii="Calibri" w:hAnsi="Calibri" w:cs="Calibri"/>
          <w:b/>
          <w:color w:val="000000"/>
        </w:rPr>
        <w:t>1</w:t>
      </w:r>
      <w:r w:rsidR="007F2335">
        <w:rPr>
          <w:rFonts w:ascii="Calibri" w:hAnsi="Calibri" w:cs="Calibri"/>
          <w:b/>
          <w:color w:val="000000"/>
        </w:rPr>
        <w:t>2</w:t>
      </w:r>
      <w:r w:rsidR="009038A6" w:rsidRPr="00CE5953">
        <w:rPr>
          <w:rFonts w:ascii="Calibri" w:hAnsi="Calibri" w:cs="Calibri"/>
          <w:b/>
          <w:color w:val="000000"/>
        </w:rPr>
        <w:t>0</w:t>
      </w:r>
      <w:r w:rsidRPr="00CE5953">
        <w:rPr>
          <w:rFonts w:ascii="Calibri" w:hAnsi="Calibri" w:cs="Calibri"/>
          <w:b/>
          <w:bCs/>
          <w:color w:val="000000"/>
        </w:rPr>
        <w:t xml:space="preserve"> (</w:t>
      </w:r>
      <w:r w:rsidR="009038A6" w:rsidRPr="00CE5953">
        <w:rPr>
          <w:rFonts w:ascii="Calibri" w:hAnsi="Calibri" w:cs="Calibri"/>
          <w:b/>
          <w:bCs/>
          <w:color w:val="000000"/>
        </w:rPr>
        <w:t>cento e vinte</w:t>
      </w:r>
      <w:r w:rsidRPr="00CE5953">
        <w:rPr>
          <w:rFonts w:ascii="Calibri" w:hAnsi="Calibri" w:cs="Calibri"/>
          <w:b/>
          <w:bCs/>
          <w:color w:val="000000"/>
        </w:rPr>
        <w:t>) dias</w:t>
      </w:r>
      <w:r w:rsidRPr="00CE5953">
        <w:rPr>
          <w:rFonts w:ascii="Calibri" w:hAnsi="Calibri" w:cs="Calibri"/>
          <w:color w:val="000000"/>
        </w:rPr>
        <w:t>, contados a partir do recebimento da Nota de Empenho ou da assinatura do instrumento de contrato, se for o caso.</w:t>
      </w:r>
    </w:p>
    <w:p w:rsidR="00CC62C9" w:rsidRPr="00CE5953" w:rsidRDefault="00CC62C9" w:rsidP="00ED1A3F">
      <w:pPr>
        <w:numPr>
          <w:ilvl w:val="1"/>
          <w:numId w:val="1"/>
        </w:numPr>
        <w:spacing w:after="360"/>
        <w:rPr>
          <w:rFonts w:ascii="Calibri" w:hAnsi="Calibri" w:cs="Calibri"/>
          <w:color w:val="000000"/>
        </w:rPr>
      </w:pPr>
      <w:r w:rsidRPr="00CE5953">
        <w:rPr>
          <w:rFonts w:ascii="Calibri" w:hAnsi="Calibri" w:cs="Calibri"/>
          <w:color w:val="000000"/>
        </w:rPr>
        <w:t>O atraso na entrega</w:t>
      </w:r>
      <w:r w:rsidR="008A7EF8" w:rsidRPr="00CE5953">
        <w:rPr>
          <w:rFonts w:ascii="Calibri" w:hAnsi="Calibri" w:cs="Calibri"/>
          <w:color w:val="000000"/>
        </w:rPr>
        <w:t>,</w:t>
      </w:r>
      <w:r w:rsidRPr="00CE5953">
        <w:rPr>
          <w:rFonts w:ascii="Calibri" w:hAnsi="Calibri" w:cs="Calibri"/>
          <w:color w:val="000000"/>
        </w:rPr>
        <w:t xml:space="preserve"> sem justificativa e prévia comunicação aceita pelo Departamento de Polícia Federal</w:t>
      </w:r>
      <w:r w:rsidR="008A7EF8" w:rsidRPr="00CE5953">
        <w:rPr>
          <w:rFonts w:ascii="Calibri" w:hAnsi="Calibri" w:cs="Calibri"/>
          <w:color w:val="000000"/>
        </w:rPr>
        <w:t>,</w:t>
      </w:r>
      <w:r w:rsidRPr="00CE5953">
        <w:rPr>
          <w:rFonts w:ascii="Calibri" w:hAnsi="Calibri" w:cs="Calibri"/>
          <w:color w:val="000000"/>
        </w:rPr>
        <w:t xml:space="preserve"> implicará nas sanções previstas na legislação e no contrato.</w:t>
      </w:r>
    </w:p>
    <w:p w:rsidR="00CC62C9" w:rsidRPr="00C5563B" w:rsidRDefault="00C5563B" w:rsidP="00ED1A3F">
      <w:pPr>
        <w:numPr>
          <w:ilvl w:val="1"/>
          <w:numId w:val="1"/>
        </w:numPr>
        <w:spacing w:after="360"/>
        <w:rPr>
          <w:rFonts w:asciiTheme="minorHAnsi" w:hAnsiTheme="minorHAnsi" w:cs="Calibri"/>
          <w:b/>
          <w:color w:val="000000"/>
        </w:rPr>
      </w:pPr>
      <w:r w:rsidRPr="00C5563B">
        <w:rPr>
          <w:rFonts w:asciiTheme="minorHAnsi" w:hAnsiTheme="minorHAnsi"/>
          <w:szCs w:val="22"/>
        </w:rPr>
        <w:t>O material deverá ser entregue no AEROPORTO INTERNACIONAL DE BRASÍLIA, S/Nº - Área Especial – Lago Sul – Brasília DF, de segunda a sexta-feira, no horário comercial</w:t>
      </w:r>
      <w:r w:rsidRPr="00C5563B">
        <w:rPr>
          <w:rFonts w:asciiTheme="minorHAnsi" w:hAnsiTheme="minorHAnsi"/>
          <w:color w:val="FF0000"/>
          <w:szCs w:val="22"/>
        </w:rPr>
        <w:t>.</w:t>
      </w:r>
    </w:p>
    <w:p w:rsidR="00AA3055" w:rsidRPr="00CE5953" w:rsidRDefault="00497589" w:rsidP="00ED1A3F">
      <w:pPr>
        <w:numPr>
          <w:ilvl w:val="1"/>
          <w:numId w:val="1"/>
        </w:numPr>
        <w:spacing w:after="360"/>
        <w:rPr>
          <w:rFonts w:ascii="Calibri" w:hAnsi="Calibri" w:cs="Calibri"/>
        </w:rPr>
      </w:pPr>
      <w:r w:rsidRPr="00CE5953">
        <w:rPr>
          <w:rFonts w:ascii="Calibri" w:hAnsi="Calibri" w:cs="Calibri"/>
        </w:rPr>
        <w:t>Os bens devem ser entregues lacrados, em sua embalagem original, contendo marca, fabricante e procedência</w:t>
      </w:r>
      <w:r w:rsidR="00AA3055" w:rsidRPr="00CE5953">
        <w:rPr>
          <w:rFonts w:ascii="Calibri" w:hAnsi="Calibri" w:cs="Calibri"/>
        </w:rPr>
        <w:t>.</w:t>
      </w:r>
    </w:p>
    <w:p w:rsidR="00D51170" w:rsidRPr="00CE5953" w:rsidRDefault="00D51170" w:rsidP="00ED1A3F">
      <w:pPr>
        <w:pStyle w:val="Saudao1"/>
        <w:widowControl/>
        <w:numPr>
          <w:ilvl w:val="0"/>
          <w:numId w:val="1"/>
        </w:numPr>
        <w:suppressAutoHyphens w:val="0"/>
        <w:spacing w:after="360"/>
        <w:rPr>
          <w:rFonts w:ascii="Calibri" w:eastAsia="Times New Roman" w:hAnsi="Calibri" w:cs="Calibri"/>
          <w:b/>
          <w:szCs w:val="24"/>
          <w:highlight w:val="lightGray"/>
          <w:u w:val="single"/>
        </w:rPr>
      </w:pPr>
      <w:r w:rsidRPr="00CE5953">
        <w:rPr>
          <w:rFonts w:ascii="Calibri" w:eastAsia="Times New Roman" w:hAnsi="Calibri" w:cs="Calibri"/>
          <w:b/>
          <w:szCs w:val="24"/>
          <w:highlight w:val="lightGray"/>
          <w:u w:val="single"/>
        </w:rPr>
        <w:lastRenderedPageBreak/>
        <w:t>DA GARANTIA</w:t>
      </w:r>
    </w:p>
    <w:p w:rsidR="00D51170" w:rsidRPr="00CE5953" w:rsidRDefault="004A1A77" w:rsidP="00ED1A3F">
      <w:pPr>
        <w:numPr>
          <w:ilvl w:val="1"/>
          <w:numId w:val="1"/>
        </w:numPr>
        <w:spacing w:after="360"/>
        <w:rPr>
          <w:rFonts w:ascii="Calibri" w:hAnsi="Calibri" w:cs="Calibri"/>
        </w:rPr>
      </w:pPr>
      <w:r>
        <w:rPr>
          <w:rFonts w:ascii="Calibri" w:hAnsi="Calibri" w:cs="Calibri"/>
        </w:rPr>
        <w:t xml:space="preserve"> A contratada deverá</w:t>
      </w:r>
      <w:r w:rsidR="00D51170" w:rsidRPr="00CE5953">
        <w:rPr>
          <w:rFonts w:ascii="Calibri" w:hAnsi="Calibri" w:cs="Calibri"/>
        </w:rPr>
        <w:t xml:space="preserve">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t xml:space="preserve">O prazo de 12 (doze) meses a que se refere o item </w:t>
      </w:r>
      <w:r w:rsidR="00E86AAD">
        <w:rPr>
          <w:rFonts w:ascii="Calibri" w:hAnsi="Calibri" w:cs="Calibri"/>
        </w:rPr>
        <w:t>7</w:t>
      </w:r>
      <w:r w:rsidRPr="00CE5953">
        <w:rPr>
          <w:rFonts w:ascii="Calibri" w:hAnsi="Calibri" w:cs="Calibri"/>
        </w:rPr>
        <w:t>.1 ficará suspenso pelo mesmo período em que o equipamento permanecer inoperante em decorrência do serviço de garantia técnica.</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t>A</w:t>
      </w:r>
      <w:r w:rsidR="008A7EF8" w:rsidRPr="00CE5953">
        <w:rPr>
          <w:rFonts w:ascii="Calibri" w:hAnsi="Calibri" w:cs="Calibri"/>
        </w:rPr>
        <w:t xml:space="preserve"> garantia técnica exigida deverá</w:t>
      </w:r>
      <w:r w:rsidRPr="00CE5953">
        <w:rPr>
          <w:rFonts w:ascii="Calibri" w:hAnsi="Calibri" w:cs="Calibri"/>
        </w:rPr>
        <w:t xml:space="preserve"> ser apresentada através de declaração expressa do fabricante</w:t>
      </w:r>
      <w:r w:rsidR="008A7EF8" w:rsidRPr="00CE5953">
        <w:rPr>
          <w:rFonts w:ascii="Calibri" w:hAnsi="Calibri" w:cs="Calibri"/>
        </w:rPr>
        <w:t>,</w:t>
      </w:r>
      <w:r w:rsidRPr="00CE5953">
        <w:rPr>
          <w:rFonts w:ascii="Calibri" w:hAnsi="Calibri" w:cs="Calibri"/>
        </w:rPr>
        <w:t xml:space="preserve"> contendo claramente as exigências estabelecidas e as condições de sua execução, firmada pelo fabricante ou seu representante legal no Brasil, e acompanhada dos respectivos documentos de delegação de poderes, tradução juramentada no Brasil, </w:t>
      </w:r>
      <w:proofErr w:type="spellStart"/>
      <w:r w:rsidRPr="00CE5953">
        <w:rPr>
          <w:rFonts w:ascii="Calibri" w:hAnsi="Calibri" w:cs="Calibri"/>
        </w:rPr>
        <w:t>notarização</w:t>
      </w:r>
      <w:proofErr w:type="spellEnd"/>
      <w:r w:rsidRPr="00CE5953">
        <w:rPr>
          <w:rFonts w:ascii="Calibri" w:hAnsi="Calibri" w:cs="Calibri"/>
        </w:rPr>
        <w:t xml:space="preserve"> e </w:t>
      </w:r>
      <w:proofErr w:type="spellStart"/>
      <w:r w:rsidRPr="00CE5953">
        <w:rPr>
          <w:rFonts w:ascii="Calibri" w:hAnsi="Calibri" w:cs="Calibri"/>
        </w:rPr>
        <w:t>consularização</w:t>
      </w:r>
      <w:proofErr w:type="spellEnd"/>
      <w:r w:rsidRPr="00CE5953">
        <w:rPr>
          <w:rFonts w:ascii="Calibri" w:hAnsi="Calibri" w:cs="Calibri"/>
        </w:rPr>
        <w:t>, conforme aplicável.</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t xml:space="preserve">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w:t>
      </w:r>
      <w:proofErr w:type="gramStart"/>
      <w:r w:rsidRPr="00CE5953">
        <w:rPr>
          <w:rFonts w:ascii="Calibri" w:hAnsi="Calibri" w:cs="Calibri"/>
        </w:rPr>
        <w:t>a</w:t>
      </w:r>
      <w:proofErr w:type="gramEnd"/>
      <w:r w:rsidRPr="00CE5953">
        <w:rPr>
          <w:rFonts w:ascii="Calibri" w:hAnsi="Calibri" w:cs="Calibri"/>
        </w:rPr>
        <w:t xml:space="preserve"> indevida utilização do equipamento pela contratante, situação em que o ônus da prova de mau uso recairá sobre a contratada incluindo os custos para emissão de laudos técnicos e demais despesas relacionadas </w:t>
      </w:r>
      <w:r w:rsidR="008A7EF8" w:rsidRPr="00CE5953">
        <w:rPr>
          <w:rFonts w:ascii="Calibri" w:hAnsi="Calibri" w:cs="Calibri"/>
        </w:rPr>
        <w:t>à</w:t>
      </w:r>
      <w:r w:rsidRPr="00CE5953">
        <w:rPr>
          <w:rFonts w:ascii="Calibri" w:hAnsi="Calibri" w:cs="Calibri"/>
        </w:rPr>
        <w:t xml:space="preserve"> constatação e comprovação da indevida utilização pela contratante.</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t>As despesas relativas à movimentação de componentes portadores de defeito de fabricação, dentro do país</w:t>
      </w:r>
      <w:r w:rsidR="008A7EF8" w:rsidRPr="00CE5953">
        <w:rPr>
          <w:rFonts w:ascii="Calibri" w:hAnsi="Calibri" w:cs="Calibri"/>
        </w:rPr>
        <w:t>,</w:t>
      </w:r>
      <w:r w:rsidRPr="00CE5953">
        <w:rPr>
          <w:rFonts w:ascii="Calibri" w:hAnsi="Calibri" w:cs="Calibri"/>
        </w:rPr>
        <w:t xml:space="preserve"> ou do Brasil para o país de origem e do país de origem para o Brasil, incluindo, mas não se limitando a fretes, tributos, seguros, </w:t>
      </w:r>
      <w:r w:rsidR="008A7EF8" w:rsidRPr="00CE5953">
        <w:rPr>
          <w:rFonts w:ascii="Calibri" w:hAnsi="Calibri" w:cs="Calibri"/>
        </w:rPr>
        <w:t>“</w:t>
      </w:r>
      <w:proofErr w:type="spellStart"/>
      <w:r w:rsidR="008A7EF8" w:rsidRPr="00CE5953">
        <w:rPr>
          <w:rFonts w:ascii="Calibri" w:hAnsi="Calibri" w:cs="Calibri"/>
        </w:rPr>
        <w:t>handling</w:t>
      </w:r>
      <w:proofErr w:type="spellEnd"/>
      <w:r w:rsidR="008A7EF8" w:rsidRPr="00CE5953">
        <w:rPr>
          <w:rFonts w:ascii="Calibri" w:hAnsi="Calibri" w:cs="Calibri"/>
        </w:rPr>
        <w:t xml:space="preserve">”, taxas e emolumentos. </w:t>
      </w:r>
      <w:r w:rsidR="00831F92" w:rsidRPr="00CE5953">
        <w:rPr>
          <w:rFonts w:ascii="Calibri" w:hAnsi="Calibri" w:cs="Calibri"/>
        </w:rPr>
        <w:t xml:space="preserve">Englobando-se nesse rol, </w:t>
      </w:r>
      <w:r w:rsidRPr="00CE5953">
        <w:rPr>
          <w:rFonts w:ascii="Calibri" w:hAnsi="Calibri" w:cs="Calibri"/>
        </w:rPr>
        <w:t>aquelas re</w:t>
      </w:r>
      <w:r w:rsidR="008A7EF8" w:rsidRPr="00CE5953">
        <w:rPr>
          <w:rFonts w:ascii="Calibri" w:hAnsi="Calibri" w:cs="Calibri"/>
        </w:rPr>
        <w:t>ferentes ao envio das mesmas peç</w:t>
      </w:r>
      <w:r w:rsidRPr="00CE5953">
        <w:rPr>
          <w:rFonts w:ascii="Calibri" w:hAnsi="Calibri" w:cs="Calibri"/>
        </w:rPr>
        <w:t>as defeituosas para execução da garantia, durante o período de 12 (doze) meses, são de responsabilidade exclusiva da contratada.</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t>Os equipamentos a serem adquiridos deverão ser entregues com toda a documentação necessária para a sua legal utilização no Brasil.</w:t>
      </w:r>
    </w:p>
    <w:p w:rsidR="00D51170" w:rsidRPr="00CE5953" w:rsidRDefault="00D51170" w:rsidP="00ED1A3F">
      <w:pPr>
        <w:numPr>
          <w:ilvl w:val="1"/>
          <w:numId w:val="1"/>
        </w:numPr>
        <w:spacing w:after="360"/>
        <w:rPr>
          <w:rFonts w:ascii="Calibri" w:hAnsi="Calibri" w:cs="Calibri"/>
        </w:rPr>
      </w:pPr>
      <w:r w:rsidRPr="00CE5953">
        <w:rPr>
          <w:rFonts w:ascii="Calibri" w:hAnsi="Calibri" w:cs="Calibri"/>
        </w:rPr>
        <w:lastRenderedPageBreak/>
        <w:t>Deverá ser disponibilizada, impressa e/ou digital, a documentação técnica especializada, no idioma português, abrangendo todos os aspectos técnicos, funcionais e operacionais necessários a completa e correta operação e manutenção do objeto.</w:t>
      </w:r>
    </w:p>
    <w:p w:rsidR="00D51170" w:rsidRDefault="00D51170" w:rsidP="00ED1A3F">
      <w:pPr>
        <w:numPr>
          <w:ilvl w:val="1"/>
          <w:numId w:val="1"/>
        </w:numPr>
        <w:spacing w:after="360"/>
        <w:rPr>
          <w:rFonts w:ascii="Calibri" w:hAnsi="Calibri" w:cs="Calibri"/>
        </w:rPr>
      </w:pPr>
      <w:r w:rsidRPr="00CE5953">
        <w:rPr>
          <w:rFonts w:ascii="Calibri" w:hAnsi="Calibri" w:cs="Calibri"/>
        </w:rPr>
        <w:t>Qualquer equipamento que, nesse período, apresentar defeito decorrente da fabricação ou do material utilizado, deverá ser reposto sem custo para o Contratante</w:t>
      </w:r>
      <w:r w:rsidR="00831F92" w:rsidRPr="00CE5953">
        <w:rPr>
          <w:rFonts w:ascii="Calibri" w:hAnsi="Calibri" w:cs="Calibri"/>
        </w:rPr>
        <w:t>,</w:t>
      </w:r>
      <w:r w:rsidRPr="00CE5953">
        <w:rPr>
          <w:rFonts w:ascii="Calibri" w:hAnsi="Calibri" w:cs="Calibri"/>
        </w:rPr>
        <w:t xml:space="preserve"> no prazo máximo de </w:t>
      </w:r>
      <w:r w:rsidR="0025565B">
        <w:rPr>
          <w:rFonts w:ascii="Calibri" w:hAnsi="Calibri" w:cs="Calibri"/>
        </w:rPr>
        <w:t>60 (sessenta)</w:t>
      </w:r>
      <w:r w:rsidRPr="00CE5953">
        <w:rPr>
          <w:rFonts w:ascii="Calibri" w:hAnsi="Calibri" w:cs="Calibri"/>
        </w:rPr>
        <w:t xml:space="preserve"> dias.</w:t>
      </w:r>
    </w:p>
    <w:p w:rsidR="00AA3055" w:rsidRPr="00CE5953" w:rsidRDefault="00AA3055" w:rsidP="00ED1A3F">
      <w:pPr>
        <w:pStyle w:val="Saudao1"/>
        <w:widowControl/>
        <w:numPr>
          <w:ilvl w:val="0"/>
          <w:numId w:val="1"/>
        </w:numPr>
        <w:suppressAutoHyphens w:val="0"/>
        <w:spacing w:after="360"/>
        <w:rPr>
          <w:rFonts w:ascii="Calibri" w:eastAsia="Times New Roman" w:hAnsi="Calibri" w:cs="Calibri"/>
          <w:b/>
          <w:color w:val="000000"/>
          <w:szCs w:val="24"/>
          <w:highlight w:val="lightGray"/>
          <w:u w:val="single"/>
        </w:rPr>
      </w:pPr>
      <w:r w:rsidRPr="00CE5953">
        <w:rPr>
          <w:rFonts w:ascii="Calibri" w:eastAsia="Times New Roman" w:hAnsi="Calibri" w:cs="Calibri"/>
          <w:b/>
          <w:color w:val="000000"/>
          <w:szCs w:val="24"/>
          <w:highlight w:val="lightGray"/>
          <w:u w:val="single"/>
        </w:rPr>
        <w:t>AVALIAÇÃO DO CUSTO</w:t>
      </w:r>
    </w:p>
    <w:p w:rsidR="00AA3055" w:rsidRPr="00CE5953" w:rsidRDefault="00AA3055" w:rsidP="00ED1A3F">
      <w:pPr>
        <w:numPr>
          <w:ilvl w:val="1"/>
          <w:numId w:val="1"/>
        </w:numPr>
        <w:spacing w:after="360"/>
        <w:rPr>
          <w:rFonts w:ascii="Calibri" w:hAnsi="Calibri" w:cs="Calibri"/>
          <w:color w:val="000000"/>
        </w:rPr>
      </w:pPr>
      <w:r w:rsidRPr="00CE5953">
        <w:rPr>
          <w:rFonts w:ascii="Calibri" w:hAnsi="Calibri" w:cs="Calibri"/>
          <w:color w:val="000000"/>
          <w:lang w:eastAsia="ar-SA"/>
        </w:rPr>
        <w:t xml:space="preserve">O </w:t>
      </w:r>
      <w:r w:rsidR="005773D5" w:rsidRPr="00CE5953">
        <w:rPr>
          <w:rFonts w:ascii="Calibri" w:hAnsi="Calibri" w:cs="Calibri"/>
          <w:color w:val="000000"/>
          <w:lang w:eastAsia="ar-SA"/>
        </w:rPr>
        <w:t xml:space="preserve">valor </w:t>
      </w:r>
      <w:r w:rsidR="005773D5" w:rsidRPr="00CE5953">
        <w:rPr>
          <w:rFonts w:ascii="Calibri" w:hAnsi="Calibri" w:cs="Calibri"/>
          <w:b/>
          <w:color w:val="000000"/>
          <w:lang w:eastAsia="ar-SA"/>
        </w:rPr>
        <w:t xml:space="preserve">total </w:t>
      </w:r>
      <w:r w:rsidR="005773D5" w:rsidRPr="00CE5953">
        <w:rPr>
          <w:rFonts w:ascii="Calibri" w:hAnsi="Calibri" w:cs="Calibri"/>
          <w:color w:val="000000"/>
          <w:lang w:eastAsia="ar-SA"/>
        </w:rPr>
        <w:t>máximo</w:t>
      </w:r>
      <w:r w:rsidRPr="00CE5953">
        <w:rPr>
          <w:rFonts w:ascii="Calibri" w:hAnsi="Calibri" w:cs="Calibri"/>
          <w:color w:val="000000"/>
          <w:lang w:eastAsia="ar-SA"/>
        </w:rPr>
        <w:t xml:space="preserve"> </w:t>
      </w:r>
      <w:r w:rsidR="005773D5" w:rsidRPr="00CE5953">
        <w:rPr>
          <w:rFonts w:ascii="Calibri" w:hAnsi="Calibri" w:cs="Calibri"/>
          <w:color w:val="000000"/>
          <w:lang w:eastAsia="ar-SA"/>
        </w:rPr>
        <w:t>que a Administração se dispõe a pagar</w:t>
      </w:r>
      <w:r w:rsidRPr="00CE5953">
        <w:rPr>
          <w:rFonts w:ascii="Calibri" w:hAnsi="Calibri" w:cs="Calibri"/>
          <w:color w:val="000000"/>
          <w:lang w:eastAsia="ar-SA"/>
        </w:rPr>
        <w:t xml:space="preserve"> é </w:t>
      </w:r>
      <w:r w:rsidRPr="00CE5953">
        <w:rPr>
          <w:rFonts w:ascii="Calibri" w:hAnsi="Calibri" w:cs="Calibri"/>
          <w:b/>
          <w:color w:val="000000"/>
          <w:lang w:eastAsia="ar-SA"/>
        </w:rPr>
        <w:t>R$</w:t>
      </w:r>
      <w:r w:rsidR="001676AB">
        <w:rPr>
          <w:rFonts w:ascii="Calibri" w:hAnsi="Calibri" w:cs="Calibri"/>
          <w:b/>
          <w:color w:val="000000"/>
          <w:lang w:eastAsia="ar-SA"/>
        </w:rPr>
        <w:t xml:space="preserve"> 395.569,78 (trezentos e noventa e cinco mil e quinhentos e sessenta e nove reais e setenta e oito centavos), </w:t>
      </w:r>
      <w:r w:rsidR="001676AB">
        <w:rPr>
          <w:rFonts w:ascii="Calibri" w:hAnsi="Calibri" w:cs="Calibri"/>
          <w:color w:val="000000"/>
          <w:lang w:eastAsia="ar-SA"/>
        </w:rPr>
        <w:t xml:space="preserve">o equivalente a </w:t>
      </w:r>
      <w:r w:rsidR="001676AB">
        <w:rPr>
          <w:rFonts w:ascii="Calibri" w:hAnsi="Calibri" w:cs="Calibri"/>
          <w:b/>
          <w:color w:val="000000"/>
          <w:lang w:eastAsia="ar-SA"/>
        </w:rPr>
        <w:t xml:space="preserve">US$ 160.149,71 (cento e sessenta mil e cento e quarenta e nove dólares e setenta e um centavos). Taxa de câmbio do dia 16.10.2014, onde </w:t>
      </w:r>
      <w:r w:rsidR="001676AB" w:rsidRPr="001676AB">
        <w:rPr>
          <w:rFonts w:ascii="Calibri" w:hAnsi="Calibri" w:cs="Calibri"/>
          <w:b/>
          <w:color w:val="000000"/>
          <w:u w:val="single"/>
          <w:lang w:eastAsia="ar-SA"/>
        </w:rPr>
        <w:t>US$ 1,00 = R$ 2,47</w:t>
      </w:r>
      <w:r w:rsidR="001676AB">
        <w:rPr>
          <w:rFonts w:ascii="Calibri" w:hAnsi="Calibri" w:cs="Calibri"/>
          <w:b/>
          <w:color w:val="000000"/>
          <w:lang w:eastAsia="ar-SA"/>
        </w:rPr>
        <w:t>.</w:t>
      </w:r>
    </w:p>
    <w:tbl>
      <w:tblPr>
        <w:tblW w:w="9361" w:type="dxa"/>
        <w:tblInd w:w="65" w:type="dxa"/>
        <w:tblCellMar>
          <w:left w:w="70" w:type="dxa"/>
          <w:right w:w="70" w:type="dxa"/>
        </w:tblCellMar>
        <w:tblLook w:val="00A0"/>
      </w:tblPr>
      <w:tblGrid>
        <w:gridCol w:w="998"/>
        <w:gridCol w:w="3260"/>
        <w:gridCol w:w="1701"/>
        <w:gridCol w:w="1701"/>
        <w:gridCol w:w="1701"/>
      </w:tblGrid>
      <w:tr w:rsidR="005773D5" w:rsidRPr="00CE5953" w:rsidTr="00E96B7E">
        <w:trPr>
          <w:trHeight w:val="60"/>
        </w:trPr>
        <w:tc>
          <w:tcPr>
            <w:tcW w:w="998" w:type="dxa"/>
            <w:tcBorders>
              <w:top w:val="single" w:sz="4" w:space="0" w:color="auto"/>
              <w:left w:val="single" w:sz="4" w:space="0" w:color="auto"/>
              <w:bottom w:val="single" w:sz="4" w:space="0" w:color="000000"/>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ITEM</w:t>
            </w:r>
          </w:p>
        </w:tc>
        <w:tc>
          <w:tcPr>
            <w:tcW w:w="3260" w:type="dxa"/>
            <w:tcBorders>
              <w:top w:val="single" w:sz="4" w:space="0" w:color="auto"/>
              <w:left w:val="single" w:sz="4" w:space="0" w:color="auto"/>
              <w:bottom w:val="single" w:sz="4" w:space="0" w:color="000000"/>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DESCRIÇÃO</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QTDE</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1D4914">
            <w:pPr>
              <w:ind w:left="0"/>
              <w:jc w:val="center"/>
              <w:rPr>
                <w:rFonts w:ascii="Calibri" w:hAnsi="Calibri" w:cs="Calibri"/>
                <w:b/>
                <w:bCs/>
              </w:rPr>
            </w:pPr>
            <w:r w:rsidRPr="00CE5953">
              <w:rPr>
                <w:rFonts w:ascii="Calibri" w:hAnsi="Calibri" w:cs="Calibri"/>
                <w:b/>
                <w:bCs/>
              </w:rPr>
              <w:t xml:space="preserve">VALOR </w:t>
            </w:r>
            <w:r w:rsidR="001D4914">
              <w:rPr>
                <w:rFonts w:ascii="Calibri" w:hAnsi="Calibri" w:cs="Calibri"/>
                <w:b/>
                <w:bCs/>
              </w:rPr>
              <w:t>MÁXIMO</w:t>
            </w:r>
            <w:r w:rsidRPr="00CE5953">
              <w:rPr>
                <w:rFonts w:ascii="Calibri" w:hAnsi="Calibri" w:cs="Calibri"/>
                <w:b/>
                <w:bCs/>
              </w:rPr>
              <w:t xml:space="preserve"> UNITÁRIO</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1D4914" w:rsidP="00E96B7E">
            <w:pPr>
              <w:ind w:left="0"/>
              <w:jc w:val="center"/>
              <w:rPr>
                <w:rFonts w:ascii="Calibri" w:hAnsi="Calibri" w:cs="Calibri"/>
                <w:b/>
                <w:bCs/>
              </w:rPr>
            </w:pPr>
            <w:r>
              <w:rPr>
                <w:rFonts w:ascii="Calibri" w:hAnsi="Calibri" w:cs="Calibri"/>
                <w:b/>
                <w:bCs/>
              </w:rPr>
              <w:t>VALOR MÁXIMO</w:t>
            </w:r>
            <w:r w:rsidR="005773D5" w:rsidRPr="00CE5953">
              <w:rPr>
                <w:rFonts w:ascii="Calibri" w:hAnsi="Calibri" w:cs="Calibri"/>
                <w:b/>
                <w:bCs/>
              </w:rPr>
              <w:t xml:space="preserve"> TOTAL</w:t>
            </w:r>
          </w:p>
        </w:tc>
      </w:tr>
      <w:tr w:rsidR="005773D5" w:rsidRPr="00CE5953" w:rsidTr="00E96B7E">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proofErr w:type="gramStart"/>
            <w:r w:rsidRPr="00CE5953">
              <w:rPr>
                <w:rFonts w:ascii="Calibri" w:hAnsi="Calibri" w:cs="Calibri"/>
              </w:rPr>
              <w:t>1</w:t>
            </w:r>
            <w:proofErr w:type="gramEnd"/>
          </w:p>
        </w:tc>
        <w:tc>
          <w:tcPr>
            <w:tcW w:w="3260" w:type="dxa"/>
            <w:tcBorders>
              <w:top w:val="nil"/>
              <w:left w:val="nil"/>
              <w:bottom w:val="single" w:sz="4" w:space="0" w:color="auto"/>
              <w:right w:val="single" w:sz="4" w:space="0" w:color="auto"/>
            </w:tcBorders>
            <w:vAlign w:val="center"/>
          </w:tcPr>
          <w:p w:rsidR="005773D5" w:rsidRPr="00CE5953" w:rsidRDefault="0025565B" w:rsidP="00E96B7E">
            <w:pPr>
              <w:ind w:left="0"/>
              <w:jc w:val="center"/>
              <w:rPr>
                <w:rFonts w:ascii="Calibri" w:hAnsi="Calibri" w:cs="Calibri"/>
                <w:bCs/>
              </w:rPr>
            </w:pPr>
            <w:r>
              <w:rPr>
                <w:rFonts w:ascii="Calibri" w:hAnsi="Calibri" w:cs="Calibri"/>
                <w:bCs/>
              </w:rPr>
              <w:t>Capacete para reconhecimento e escalada</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25565B" w:rsidP="00E96B7E">
            <w:pPr>
              <w:ind w:left="0"/>
              <w:jc w:val="center"/>
              <w:rPr>
                <w:rFonts w:ascii="Calibri" w:hAnsi="Calibri" w:cs="Calibri"/>
              </w:rPr>
            </w:pPr>
            <w:r>
              <w:rPr>
                <w:rFonts w:ascii="Calibri" w:hAnsi="Calibri" w:cs="Calibri"/>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1676AB">
              <w:rPr>
                <w:rFonts w:ascii="Calibri" w:hAnsi="Calibri" w:cs="Calibri"/>
              </w:rPr>
              <w:t>1.974,20</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R$</w:t>
            </w:r>
            <w:r w:rsidR="001676AB">
              <w:rPr>
                <w:rFonts w:ascii="Calibri" w:hAnsi="Calibri" w:cs="Calibri"/>
              </w:rPr>
              <w:t xml:space="preserve"> 197.420,00</w:t>
            </w:r>
          </w:p>
        </w:tc>
      </w:tr>
      <w:tr w:rsidR="005773D5" w:rsidRPr="00CE5953" w:rsidTr="00E96B7E">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proofErr w:type="gramStart"/>
            <w:r w:rsidRPr="00CE5953">
              <w:rPr>
                <w:rFonts w:ascii="Calibri" w:hAnsi="Calibri" w:cs="Calibri"/>
              </w:rPr>
              <w:t>2</w:t>
            </w:r>
            <w:proofErr w:type="gramEnd"/>
          </w:p>
        </w:tc>
        <w:tc>
          <w:tcPr>
            <w:tcW w:w="3260" w:type="dxa"/>
            <w:tcBorders>
              <w:top w:val="nil"/>
              <w:left w:val="nil"/>
              <w:bottom w:val="single" w:sz="4" w:space="0" w:color="auto"/>
              <w:right w:val="single" w:sz="4" w:space="0" w:color="auto"/>
            </w:tcBorders>
            <w:vAlign w:val="center"/>
          </w:tcPr>
          <w:p w:rsidR="005773D5" w:rsidRPr="00CE5953" w:rsidRDefault="0025565B" w:rsidP="00E96B7E">
            <w:pPr>
              <w:ind w:left="0"/>
              <w:jc w:val="center"/>
              <w:rPr>
                <w:rFonts w:ascii="Calibri" w:hAnsi="Calibri" w:cs="Calibri"/>
                <w:bCs/>
              </w:rPr>
            </w:pPr>
            <w:r>
              <w:rPr>
                <w:rFonts w:ascii="Calibri" w:hAnsi="Calibri" w:cs="Calibri"/>
                <w:bCs/>
              </w:rPr>
              <w:t>Lantern</w:t>
            </w:r>
            <w:r w:rsidRPr="00CE5953">
              <w:rPr>
                <w:rFonts w:ascii="Calibri" w:hAnsi="Calibri" w:cs="Calibri"/>
              </w:rPr>
              <w:t>a</w:t>
            </w:r>
            <w:r>
              <w:rPr>
                <w:rFonts w:ascii="Calibri" w:hAnsi="Calibri" w:cs="Calibri"/>
              </w:rPr>
              <w:t xml:space="preserve"> para cabeça</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25565B" w:rsidP="00E96B7E">
            <w:pPr>
              <w:ind w:left="0"/>
              <w:jc w:val="center"/>
              <w:rPr>
                <w:rFonts w:ascii="Calibri" w:hAnsi="Calibri" w:cs="Calibri"/>
              </w:rPr>
            </w:pPr>
            <w:r>
              <w:rPr>
                <w:rFonts w:ascii="Calibri" w:hAnsi="Calibri" w:cs="Calibri"/>
              </w:rPr>
              <w:t>100</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1676AB">
              <w:rPr>
                <w:rFonts w:ascii="Calibri" w:hAnsi="Calibri" w:cs="Calibri"/>
              </w:rPr>
              <w:t>116,61</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1676AB">
              <w:rPr>
                <w:rFonts w:ascii="Calibri" w:hAnsi="Calibri" w:cs="Calibri"/>
              </w:rPr>
              <w:t>11.661,87</w:t>
            </w:r>
          </w:p>
        </w:tc>
      </w:tr>
      <w:tr w:rsidR="005773D5" w:rsidRPr="00CE5953" w:rsidTr="001D4914">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proofErr w:type="gramStart"/>
            <w:r w:rsidRPr="00CE5953">
              <w:rPr>
                <w:rFonts w:ascii="Calibri" w:hAnsi="Calibri" w:cs="Calibri"/>
              </w:rPr>
              <w:t>3</w:t>
            </w:r>
            <w:proofErr w:type="gramEnd"/>
          </w:p>
        </w:tc>
        <w:tc>
          <w:tcPr>
            <w:tcW w:w="3260" w:type="dxa"/>
            <w:tcBorders>
              <w:top w:val="nil"/>
              <w:left w:val="nil"/>
              <w:bottom w:val="single" w:sz="4" w:space="0" w:color="auto"/>
              <w:right w:val="single" w:sz="4" w:space="0" w:color="auto"/>
            </w:tcBorders>
            <w:vAlign w:val="center"/>
          </w:tcPr>
          <w:p w:rsidR="005773D5" w:rsidRPr="00CE5953" w:rsidRDefault="0025565B" w:rsidP="00E96B7E">
            <w:pPr>
              <w:ind w:left="0"/>
              <w:jc w:val="center"/>
              <w:rPr>
                <w:rFonts w:ascii="Calibri" w:hAnsi="Calibri" w:cs="Calibri"/>
                <w:bCs/>
              </w:rPr>
            </w:pPr>
            <w:r>
              <w:rPr>
                <w:rFonts w:ascii="Calibri" w:hAnsi="Calibri" w:cs="Calibri"/>
                <w:bCs/>
              </w:rPr>
              <w:t>Óculos de proteção balística</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25565B" w:rsidP="00E96B7E">
            <w:pPr>
              <w:ind w:left="0"/>
              <w:jc w:val="center"/>
              <w:rPr>
                <w:rFonts w:ascii="Calibri" w:hAnsi="Calibri" w:cs="Calibri"/>
              </w:rPr>
            </w:pPr>
            <w:r>
              <w:rPr>
                <w:rFonts w:ascii="Calibri" w:hAnsi="Calibri" w:cs="Calibri"/>
              </w:rPr>
              <w:t>100</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R$</w:t>
            </w:r>
            <w:r w:rsidR="001676AB">
              <w:rPr>
                <w:rFonts w:ascii="Calibri" w:hAnsi="Calibri" w:cs="Calibri"/>
              </w:rPr>
              <w:t xml:space="preserve"> 273,22</w:t>
            </w:r>
            <w:r w:rsidRPr="00CE5953">
              <w:rPr>
                <w:rFonts w:ascii="Calibri" w:hAnsi="Calibri" w:cs="Calibri"/>
              </w:rPr>
              <w:t xml:space="preserve"> </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1676AB">
              <w:rPr>
                <w:rFonts w:ascii="Calibri" w:hAnsi="Calibri" w:cs="Calibri"/>
              </w:rPr>
              <w:t>27.321,91</w:t>
            </w:r>
          </w:p>
        </w:tc>
      </w:tr>
      <w:tr w:rsidR="001D4914" w:rsidRPr="00CE5953" w:rsidTr="00184AE9">
        <w:trPr>
          <w:trHeight w:val="409"/>
        </w:trPr>
        <w:tc>
          <w:tcPr>
            <w:tcW w:w="998" w:type="dxa"/>
            <w:tcBorders>
              <w:top w:val="nil"/>
              <w:left w:val="single" w:sz="4" w:space="0" w:color="auto"/>
              <w:bottom w:val="single" w:sz="4" w:space="0" w:color="auto"/>
              <w:right w:val="single" w:sz="4" w:space="0" w:color="auto"/>
            </w:tcBorders>
            <w:vAlign w:val="center"/>
          </w:tcPr>
          <w:p w:rsidR="001D4914" w:rsidRPr="00CE5953" w:rsidRDefault="001D4914" w:rsidP="00184AE9">
            <w:pPr>
              <w:ind w:left="0"/>
              <w:jc w:val="center"/>
              <w:rPr>
                <w:rFonts w:ascii="Calibri" w:hAnsi="Calibri" w:cs="Calibri"/>
              </w:rPr>
            </w:pPr>
            <w:proofErr w:type="gramStart"/>
            <w:r>
              <w:rPr>
                <w:rFonts w:ascii="Calibri" w:hAnsi="Calibri" w:cs="Calibri"/>
              </w:rPr>
              <w:t>4</w:t>
            </w:r>
            <w:proofErr w:type="gramEnd"/>
          </w:p>
        </w:tc>
        <w:tc>
          <w:tcPr>
            <w:tcW w:w="3260" w:type="dxa"/>
            <w:tcBorders>
              <w:top w:val="nil"/>
              <w:left w:val="nil"/>
              <w:bottom w:val="single" w:sz="4" w:space="0" w:color="auto"/>
              <w:right w:val="single" w:sz="4" w:space="0" w:color="auto"/>
            </w:tcBorders>
            <w:vAlign w:val="center"/>
          </w:tcPr>
          <w:p w:rsidR="001D4914" w:rsidRPr="00CE5953" w:rsidRDefault="001D4914" w:rsidP="00184AE9">
            <w:pPr>
              <w:ind w:left="0"/>
              <w:jc w:val="center"/>
              <w:rPr>
                <w:rFonts w:ascii="Calibri" w:hAnsi="Calibri" w:cs="Calibri"/>
                <w:bCs/>
              </w:rPr>
            </w:pPr>
            <w:proofErr w:type="spellStart"/>
            <w:r>
              <w:rPr>
                <w:rFonts w:ascii="Calibri" w:hAnsi="Calibri" w:cs="Calibri"/>
                <w:bCs/>
              </w:rPr>
              <w:t>Magnificador</w:t>
            </w:r>
            <w:proofErr w:type="spellEnd"/>
            <w:r>
              <w:rPr>
                <w:rFonts w:ascii="Calibri" w:hAnsi="Calibri" w:cs="Calibri"/>
                <w:bCs/>
              </w:rPr>
              <w:t xml:space="preserve"> 3X</w:t>
            </w:r>
          </w:p>
        </w:tc>
        <w:tc>
          <w:tcPr>
            <w:tcW w:w="1701" w:type="dxa"/>
            <w:tcBorders>
              <w:top w:val="nil"/>
              <w:left w:val="single" w:sz="4" w:space="0" w:color="auto"/>
              <w:bottom w:val="single" w:sz="4" w:space="0" w:color="auto"/>
              <w:right w:val="single" w:sz="4" w:space="0" w:color="auto"/>
            </w:tcBorders>
            <w:vAlign w:val="center"/>
          </w:tcPr>
          <w:p w:rsidR="001D4914" w:rsidRPr="00CE5953" w:rsidRDefault="001D4914" w:rsidP="00184AE9">
            <w:pPr>
              <w:ind w:left="0"/>
              <w:jc w:val="center"/>
              <w:rPr>
                <w:rFonts w:ascii="Calibri" w:hAnsi="Calibri" w:cs="Calibri"/>
              </w:rPr>
            </w:pPr>
            <w:r>
              <w:rPr>
                <w:rFonts w:ascii="Calibri" w:hAnsi="Calibri" w:cs="Calibri"/>
              </w:rPr>
              <w:t>100</w:t>
            </w:r>
          </w:p>
        </w:tc>
        <w:tc>
          <w:tcPr>
            <w:tcW w:w="1701" w:type="dxa"/>
            <w:tcBorders>
              <w:top w:val="nil"/>
              <w:left w:val="single" w:sz="4" w:space="0" w:color="auto"/>
              <w:bottom w:val="single" w:sz="4" w:space="0" w:color="auto"/>
              <w:right w:val="single" w:sz="4" w:space="0" w:color="auto"/>
            </w:tcBorders>
            <w:vAlign w:val="center"/>
          </w:tcPr>
          <w:p w:rsidR="001D4914" w:rsidRPr="00CE5953" w:rsidRDefault="001D4914" w:rsidP="00184AE9">
            <w:pPr>
              <w:ind w:left="0"/>
              <w:jc w:val="center"/>
              <w:rPr>
                <w:rFonts w:ascii="Calibri" w:hAnsi="Calibri" w:cs="Calibri"/>
              </w:rPr>
            </w:pPr>
            <w:r w:rsidRPr="00CE5953">
              <w:rPr>
                <w:rFonts w:ascii="Calibri" w:hAnsi="Calibri" w:cs="Calibri"/>
              </w:rPr>
              <w:t>R$</w:t>
            </w:r>
            <w:r w:rsidR="001676AB">
              <w:rPr>
                <w:rFonts w:ascii="Calibri" w:hAnsi="Calibri" w:cs="Calibri"/>
              </w:rPr>
              <w:t xml:space="preserve"> 1.591,67</w:t>
            </w:r>
            <w:r w:rsidRPr="00CE5953">
              <w:rPr>
                <w:rFonts w:ascii="Calibri" w:hAnsi="Calibri" w:cs="Calibri"/>
              </w:rPr>
              <w:t xml:space="preserve"> </w:t>
            </w:r>
          </w:p>
        </w:tc>
        <w:tc>
          <w:tcPr>
            <w:tcW w:w="1701" w:type="dxa"/>
            <w:tcBorders>
              <w:top w:val="nil"/>
              <w:left w:val="single" w:sz="4" w:space="0" w:color="auto"/>
              <w:bottom w:val="single" w:sz="4" w:space="0" w:color="auto"/>
              <w:right w:val="single" w:sz="4" w:space="0" w:color="auto"/>
            </w:tcBorders>
            <w:vAlign w:val="center"/>
          </w:tcPr>
          <w:p w:rsidR="001D4914" w:rsidRPr="00CE5953" w:rsidRDefault="001D4914" w:rsidP="00184AE9">
            <w:pPr>
              <w:ind w:left="0"/>
              <w:jc w:val="center"/>
              <w:rPr>
                <w:rFonts w:ascii="Calibri" w:hAnsi="Calibri" w:cs="Calibri"/>
              </w:rPr>
            </w:pPr>
            <w:r w:rsidRPr="00CE5953">
              <w:rPr>
                <w:rFonts w:ascii="Calibri" w:hAnsi="Calibri" w:cs="Calibri"/>
              </w:rPr>
              <w:t xml:space="preserve">R$ </w:t>
            </w:r>
            <w:r w:rsidR="001676AB">
              <w:rPr>
                <w:rFonts w:ascii="Calibri" w:hAnsi="Calibri" w:cs="Calibri"/>
              </w:rPr>
              <w:t>159.167,00</w:t>
            </w:r>
          </w:p>
        </w:tc>
      </w:tr>
      <w:tr w:rsidR="00E96B7E" w:rsidRPr="00CE5953" w:rsidTr="00CE5953">
        <w:trPr>
          <w:trHeight w:val="245"/>
        </w:trPr>
        <w:tc>
          <w:tcPr>
            <w:tcW w:w="7660" w:type="dxa"/>
            <w:gridSpan w:val="4"/>
            <w:tcBorders>
              <w:top w:val="nil"/>
              <w:left w:val="single" w:sz="4" w:space="0" w:color="auto"/>
              <w:bottom w:val="single" w:sz="4" w:space="0" w:color="auto"/>
              <w:right w:val="single" w:sz="4" w:space="0" w:color="auto"/>
            </w:tcBorders>
            <w:vAlign w:val="center"/>
          </w:tcPr>
          <w:p w:rsidR="00E96B7E" w:rsidRPr="00CE5953" w:rsidRDefault="004D2949" w:rsidP="00E96B7E">
            <w:pPr>
              <w:ind w:left="0"/>
              <w:jc w:val="center"/>
              <w:rPr>
                <w:rFonts w:ascii="Calibri" w:hAnsi="Calibri" w:cs="Calibri"/>
                <w:b/>
              </w:rPr>
            </w:pPr>
            <w:r>
              <w:rPr>
                <w:rFonts w:ascii="Calibri" w:hAnsi="Calibri" w:cs="Calibri"/>
                <w:b/>
              </w:rPr>
              <w:t>VALOR MÁXIMO GLOBAL</w:t>
            </w:r>
          </w:p>
        </w:tc>
        <w:tc>
          <w:tcPr>
            <w:tcW w:w="1701" w:type="dxa"/>
            <w:tcBorders>
              <w:top w:val="nil"/>
              <w:left w:val="single" w:sz="4" w:space="0" w:color="auto"/>
              <w:bottom w:val="single" w:sz="4" w:space="0" w:color="auto"/>
              <w:right w:val="single" w:sz="4" w:space="0" w:color="auto"/>
            </w:tcBorders>
            <w:vAlign w:val="center"/>
          </w:tcPr>
          <w:p w:rsidR="00E96B7E" w:rsidRPr="00CE5953" w:rsidRDefault="00E96B7E" w:rsidP="0025565B">
            <w:pPr>
              <w:ind w:left="0"/>
              <w:jc w:val="center"/>
              <w:rPr>
                <w:rFonts w:ascii="Calibri" w:hAnsi="Calibri" w:cs="Calibri"/>
                <w:b/>
              </w:rPr>
            </w:pPr>
            <w:r w:rsidRPr="00CE5953">
              <w:rPr>
                <w:rFonts w:ascii="Calibri" w:hAnsi="Calibri" w:cs="Calibri"/>
                <w:b/>
              </w:rPr>
              <w:t xml:space="preserve">R$ </w:t>
            </w:r>
            <w:r w:rsidR="001676AB">
              <w:rPr>
                <w:rFonts w:ascii="Calibri" w:hAnsi="Calibri" w:cs="Calibri"/>
                <w:b/>
              </w:rPr>
              <w:t>395.569,78</w:t>
            </w:r>
          </w:p>
        </w:tc>
      </w:tr>
    </w:tbl>
    <w:p w:rsidR="005773D5" w:rsidRPr="00CE5953" w:rsidRDefault="005773D5" w:rsidP="005773D5">
      <w:pPr>
        <w:spacing w:after="360"/>
        <w:ind w:left="284"/>
        <w:rPr>
          <w:rFonts w:ascii="Calibri" w:hAnsi="Calibri" w:cs="Calibri"/>
          <w:color w:val="000000"/>
        </w:rPr>
      </w:pPr>
    </w:p>
    <w:p w:rsidR="00AA3055" w:rsidRDefault="00AA3055" w:rsidP="00ED1A3F">
      <w:pPr>
        <w:numPr>
          <w:ilvl w:val="1"/>
          <w:numId w:val="1"/>
        </w:numPr>
        <w:spacing w:after="360"/>
        <w:rPr>
          <w:rFonts w:ascii="Calibri" w:hAnsi="Calibri" w:cs="Calibri"/>
          <w:color w:val="000000"/>
        </w:rPr>
      </w:pPr>
      <w:r w:rsidRPr="00CE5953">
        <w:rPr>
          <w:rFonts w:ascii="Calibri" w:hAnsi="Calibri" w:cs="Calibri"/>
          <w:color w:val="000000"/>
        </w:rPr>
        <w:lastRenderedPageBreak/>
        <w:t>O custo estimado foi apurado a partir de mapa de preços constante do processo administrativo, elaborado com base em orçamentos recebi</w:t>
      </w:r>
      <w:r w:rsidR="00344AEF" w:rsidRPr="00CE5953">
        <w:rPr>
          <w:rFonts w:ascii="Calibri" w:hAnsi="Calibri" w:cs="Calibri"/>
          <w:color w:val="000000"/>
        </w:rPr>
        <w:t>dos de empresas especializadas do ramo</w:t>
      </w:r>
      <w:r w:rsidR="00622AC9">
        <w:rPr>
          <w:rFonts w:ascii="Calibri" w:hAnsi="Calibri" w:cs="Calibri"/>
          <w:color w:val="000000"/>
        </w:rPr>
        <w:t>, constantes dos autos do processo, e tendo vista franqueada aos interessados, conforme endereço e horário disponibilizados no subitem 24.20, do Edital</w:t>
      </w:r>
      <w:r w:rsidR="00344AEF" w:rsidRPr="00CE5953">
        <w:rPr>
          <w:rFonts w:ascii="Calibri" w:hAnsi="Calibri" w:cs="Calibri"/>
          <w:color w:val="000000"/>
        </w:rPr>
        <w:t>.</w:t>
      </w:r>
    </w:p>
    <w:p w:rsidR="00903214" w:rsidRDefault="00305C88" w:rsidP="00903214">
      <w:pPr>
        <w:numPr>
          <w:ilvl w:val="2"/>
          <w:numId w:val="1"/>
        </w:numPr>
        <w:spacing w:after="360"/>
        <w:rPr>
          <w:rFonts w:ascii="Calibri" w:hAnsi="Calibri" w:cs="Calibri"/>
          <w:color w:val="000000"/>
        </w:rPr>
      </w:pPr>
      <w:r>
        <w:rPr>
          <w:rFonts w:ascii="Calibri" w:hAnsi="Calibri" w:cs="Calibri"/>
          <w:color w:val="000000"/>
        </w:rPr>
        <w:t>Utilizaram-se</w:t>
      </w:r>
      <w:r w:rsidR="00903214">
        <w:rPr>
          <w:rFonts w:ascii="Calibri" w:hAnsi="Calibri" w:cs="Calibri"/>
          <w:color w:val="000000"/>
        </w:rPr>
        <w:t xml:space="preserve"> orçamentos de fornecedores dos equipamentos</w:t>
      </w:r>
      <w:r w:rsidR="00EC122A">
        <w:rPr>
          <w:rFonts w:ascii="Calibri" w:hAnsi="Calibri" w:cs="Calibri"/>
          <w:color w:val="000000"/>
        </w:rPr>
        <w:t xml:space="preserve"> e de sítios eletrônicos</w:t>
      </w:r>
      <w:r w:rsidR="00903214">
        <w:rPr>
          <w:rFonts w:ascii="Calibri" w:hAnsi="Calibri" w:cs="Calibri"/>
          <w:color w:val="000000"/>
        </w:rPr>
        <w:t>, já que em pesquisa ao portal de compras do governo não foi localizado nenhum procedimento que licitasse o material com as características mínimas semelhantes</w:t>
      </w:r>
      <w:r w:rsidR="00EC122A">
        <w:rPr>
          <w:rFonts w:ascii="Calibri" w:hAnsi="Calibri" w:cs="Calibri"/>
          <w:color w:val="000000"/>
        </w:rPr>
        <w:t>.</w:t>
      </w:r>
      <w:r w:rsidR="00903214">
        <w:rPr>
          <w:rFonts w:ascii="Calibri" w:hAnsi="Calibri" w:cs="Calibri"/>
          <w:color w:val="000000"/>
        </w:rPr>
        <w:t xml:space="preserve"> </w:t>
      </w:r>
    </w:p>
    <w:p w:rsidR="002E161A" w:rsidRPr="00CE5953" w:rsidRDefault="002E161A" w:rsidP="00ED1A3F">
      <w:pPr>
        <w:numPr>
          <w:ilvl w:val="0"/>
          <w:numId w:val="1"/>
        </w:numPr>
        <w:spacing w:after="36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APRESENTAÇÃO DE AMOSTRA</w:t>
      </w:r>
    </w:p>
    <w:p w:rsidR="002E161A" w:rsidRPr="00CE5953" w:rsidRDefault="00B0547A" w:rsidP="002E161A">
      <w:pPr>
        <w:numPr>
          <w:ilvl w:val="1"/>
          <w:numId w:val="1"/>
        </w:numPr>
        <w:spacing w:after="360"/>
        <w:rPr>
          <w:rFonts w:ascii="Calibri" w:hAnsi="Calibri" w:cs="Calibri"/>
          <w:b/>
          <w:color w:val="000000"/>
          <w:u w:val="single"/>
          <w:lang w:eastAsia="ar-SA"/>
        </w:rPr>
      </w:pPr>
      <w:r w:rsidRPr="00CE5953">
        <w:rPr>
          <w:rFonts w:ascii="Calibri" w:hAnsi="Calibri" w:cs="Calibri"/>
        </w:rPr>
        <w:t>Caso a compatibilidade com as especificações demandadas, sobretudo quanto a padrões de qualidade e desempenho, não possa ser aferida por meio do envio de</w:t>
      </w:r>
      <w:r w:rsidR="0089436D" w:rsidRPr="00CE5953">
        <w:rPr>
          <w:rFonts w:ascii="Calibri" w:hAnsi="Calibri" w:cs="Calibri"/>
        </w:rPr>
        <w:t xml:space="preserve"> documento contendo as características do material ofertado, tais como marca, modelo, tipo, fabricante e procedência, além de outras informações pertinentes, a exemplo de catálogos, folhetos ou propostas, será exigido d</w:t>
      </w:r>
      <w:r w:rsidRPr="00CE5953">
        <w:rPr>
          <w:rFonts w:ascii="Calibri" w:hAnsi="Calibri" w:cs="Calibri"/>
        </w:rPr>
        <w:t>o licitante classificado em primeiro lugar</w:t>
      </w:r>
      <w:r w:rsidR="0089436D" w:rsidRPr="00CE5953">
        <w:rPr>
          <w:rFonts w:ascii="Calibri" w:hAnsi="Calibri" w:cs="Calibri"/>
        </w:rPr>
        <w:t xml:space="preserve"> a apresentação de</w:t>
      </w:r>
      <w:r w:rsidRPr="00CE5953">
        <w:rPr>
          <w:rFonts w:ascii="Calibri" w:hAnsi="Calibri" w:cs="Calibri"/>
        </w:rPr>
        <w:t xml:space="preserve"> amostra, sob pena de não aceitação da proposta</w:t>
      </w:r>
      <w:r w:rsidRPr="00CE5953">
        <w:rPr>
          <w:rFonts w:ascii="Calibri" w:hAnsi="Calibri" w:cs="Calibri"/>
          <w:color w:val="000000"/>
        </w:rPr>
        <w:t>.</w:t>
      </w:r>
    </w:p>
    <w:p w:rsidR="00B0547A" w:rsidRPr="00CE5953" w:rsidRDefault="00B0547A" w:rsidP="00B0547A">
      <w:pPr>
        <w:numPr>
          <w:ilvl w:val="2"/>
          <w:numId w:val="1"/>
        </w:numPr>
        <w:spacing w:after="360"/>
        <w:rPr>
          <w:rFonts w:ascii="Calibri" w:hAnsi="Calibri" w:cs="Calibri"/>
          <w:b/>
          <w:color w:val="000000"/>
          <w:u w:val="single"/>
          <w:lang w:eastAsia="ar-SA"/>
        </w:rPr>
      </w:pPr>
      <w:r w:rsidRPr="00CE5953">
        <w:rPr>
          <w:rFonts w:ascii="Calibri" w:hAnsi="Calibri" w:cs="Calibri"/>
        </w:rPr>
        <w:t xml:space="preserve">A referida apresentação deverá ocorrer em local indicado pela Administração, </w:t>
      </w:r>
      <w:r w:rsidR="00F34469" w:rsidRPr="00CE5953">
        <w:rPr>
          <w:rFonts w:ascii="Calibri" w:hAnsi="Calibri" w:cs="Calibri"/>
        </w:rPr>
        <w:t xml:space="preserve">no </w:t>
      </w:r>
      <w:r w:rsidRPr="00CE5953">
        <w:rPr>
          <w:rFonts w:ascii="Calibri" w:hAnsi="Calibri" w:cs="Calibri"/>
        </w:rPr>
        <w:t xml:space="preserve">prazo máximo de </w:t>
      </w:r>
      <w:r w:rsidRPr="00CE5953">
        <w:rPr>
          <w:rFonts w:ascii="Calibri" w:hAnsi="Calibri" w:cs="Calibri"/>
          <w:b/>
        </w:rPr>
        <w:t xml:space="preserve">até </w:t>
      </w:r>
      <w:proofErr w:type="gramStart"/>
      <w:r w:rsidR="00F34469" w:rsidRPr="00CE5953">
        <w:rPr>
          <w:rFonts w:ascii="Calibri" w:hAnsi="Calibri" w:cs="Calibri"/>
          <w:b/>
        </w:rPr>
        <w:t>5</w:t>
      </w:r>
      <w:proofErr w:type="gramEnd"/>
      <w:r w:rsidR="00F34469" w:rsidRPr="00CE5953">
        <w:rPr>
          <w:rFonts w:ascii="Calibri" w:hAnsi="Calibri" w:cs="Calibri"/>
          <w:b/>
        </w:rPr>
        <w:t xml:space="preserve"> (cinco) dias</w:t>
      </w:r>
      <w:r w:rsidRPr="00CE5953">
        <w:rPr>
          <w:rFonts w:ascii="Calibri" w:hAnsi="Calibri" w:cs="Calibri"/>
          <w:b/>
        </w:rPr>
        <w:t xml:space="preserve"> </w:t>
      </w:r>
      <w:r w:rsidR="00F34469" w:rsidRPr="00CE5953">
        <w:rPr>
          <w:rFonts w:ascii="Calibri" w:hAnsi="Calibri" w:cs="Calibri"/>
          <w:b/>
        </w:rPr>
        <w:t>úteis</w:t>
      </w:r>
      <w:r w:rsidRPr="00CE5953">
        <w:rPr>
          <w:rFonts w:ascii="Calibri" w:hAnsi="Calibri" w:cs="Calibri"/>
        </w:rPr>
        <w:t xml:space="preserve">, contados da </w:t>
      </w:r>
      <w:r w:rsidR="00240B0F" w:rsidRPr="00CE5953">
        <w:rPr>
          <w:rFonts w:ascii="Calibri" w:hAnsi="Calibri" w:cs="Calibri"/>
        </w:rPr>
        <w:t>solicitação</w:t>
      </w:r>
      <w:r w:rsidRPr="00CE5953">
        <w:rPr>
          <w:rFonts w:ascii="Calibri" w:hAnsi="Calibri" w:cs="Calibri"/>
        </w:rPr>
        <w:t xml:space="preserve">. Sendo esta apresentação feita à equipe técnica </w:t>
      </w:r>
      <w:r w:rsidR="003F63A3">
        <w:rPr>
          <w:rFonts w:ascii="Calibri" w:hAnsi="Calibri" w:cs="Calibri"/>
        </w:rPr>
        <w:t>demandante</w:t>
      </w:r>
      <w:r w:rsidRPr="00CE5953">
        <w:rPr>
          <w:rFonts w:ascii="Calibri" w:hAnsi="Calibri" w:cs="Calibri"/>
        </w:rPr>
        <w:t>;</w:t>
      </w:r>
    </w:p>
    <w:p w:rsidR="00376F99" w:rsidRPr="00CE5953" w:rsidRDefault="00376F99" w:rsidP="00106CA7">
      <w:pPr>
        <w:numPr>
          <w:ilvl w:val="1"/>
          <w:numId w:val="1"/>
        </w:numPr>
        <w:spacing w:after="360"/>
        <w:rPr>
          <w:rFonts w:ascii="Calibri" w:hAnsi="Calibri" w:cs="Calibri"/>
          <w:b/>
          <w:color w:val="000000"/>
          <w:u w:val="single"/>
          <w:lang w:eastAsia="ar-SA"/>
        </w:rPr>
      </w:pPr>
      <w:r w:rsidRPr="00CE5953">
        <w:rPr>
          <w:rFonts w:ascii="Calibri" w:hAnsi="Calibri" w:cs="Calibri"/>
          <w:color w:val="000000"/>
        </w:rPr>
        <w:t>No caso de não haver entrega da amostra ou ocorrer atraso na entrega, sem justificativa aceita pelo Pregoeiro, ou havendo entrega de amostra fora das especificações previstas neste Edital, a proposta do licitante será recusada.</w:t>
      </w:r>
    </w:p>
    <w:p w:rsidR="00376F99" w:rsidRPr="00CE5953" w:rsidRDefault="00376F99" w:rsidP="00106CA7">
      <w:pPr>
        <w:numPr>
          <w:ilvl w:val="1"/>
          <w:numId w:val="1"/>
        </w:numPr>
        <w:spacing w:after="360"/>
        <w:rPr>
          <w:rFonts w:ascii="Calibri" w:hAnsi="Calibri" w:cs="Calibri"/>
          <w:b/>
          <w:color w:val="000000"/>
          <w:u w:val="single"/>
          <w:lang w:eastAsia="ar-SA"/>
        </w:rPr>
      </w:pPr>
      <w:r w:rsidRPr="00CE5953">
        <w:rPr>
          <w:rFonts w:ascii="Calibri" w:hAnsi="Calibri" w:cs="Calibri"/>
          <w:color w:val="000000"/>
        </w:rPr>
        <w:t xml:space="preserve">Os exemplares colocados à disposição da Administração serão tratados como protótipos, podendo ser manuseados e desmontados, se </w:t>
      </w:r>
      <w:proofErr w:type="gramStart"/>
      <w:r w:rsidRPr="00CE5953">
        <w:rPr>
          <w:rFonts w:ascii="Calibri" w:hAnsi="Calibri" w:cs="Calibri"/>
          <w:color w:val="000000"/>
        </w:rPr>
        <w:t>for</w:t>
      </w:r>
      <w:proofErr w:type="gramEnd"/>
      <w:r w:rsidRPr="00CE5953">
        <w:rPr>
          <w:rFonts w:ascii="Calibri" w:hAnsi="Calibri" w:cs="Calibri"/>
          <w:color w:val="000000"/>
        </w:rPr>
        <w:t xml:space="preserve"> o caso, pela equipe técnica responsável pela análise.</w:t>
      </w:r>
    </w:p>
    <w:p w:rsidR="00376F99" w:rsidRPr="00CE5953" w:rsidRDefault="00376F99" w:rsidP="00106CA7">
      <w:pPr>
        <w:numPr>
          <w:ilvl w:val="1"/>
          <w:numId w:val="1"/>
        </w:numPr>
        <w:spacing w:after="360"/>
        <w:rPr>
          <w:rFonts w:ascii="Calibri" w:hAnsi="Calibri" w:cs="Calibri"/>
          <w:b/>
          <w:color w:val="000000"/>
          <w:u w:val="single"/>
          <w:lang w:eastAsia="ar-SA"/>
        </w:rPr>
      </w:pPr>
      <w:r w:rsidRPr="00CE5953">
        <w:rPr>
          <w:rFonts w:ascii="Calibri" w:hAnsi="Calibri" w:cs="Calibri"/>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106CA7" w:rsidRPr="00CE5953" w:rsidRDefault="00106CA7" w:rsidP="00106CA7">
      <w:pPr>
        <w:numPr>
          <w:ilvl w:val="1"/>
          <w:numId w:val="1"/>
        </w:numPr>
        <w:spacing w:after="360"/>
        <w:rPr>
          <w:rFonts w:ascii="Calibri" w:hAnsi="Calibri" w:cs="Calibri"/>
          <w:b/>
          <w:color w:val="000000"/>
          <w:u w:val="single"/>
          <w:lang w:eastAsia="ar-SA"/>
        </w:rPr>
      </w:pPr>
      <w:r w:rsidRPr="00CE5953">
        <w:rPr>
          <w:rFonts w:ascii="Calibri" w:hAnsi="Calibri" w:cs="Calibri"/>
        </w:rPr>
        <w:t xml:space="preserve">Serão observados, pela equipe avaliadora </w:t>
      </w:r>
      <w:r w:rsidR="00275E0D" w:rsidRPr="00CE5953">
        <w:rPr>
          <w:rFonts w:ascii="Calibri" w:hAnsi="Calibri" w:cs="Calibri"/>
        </w:rPr>
        <w:t>da amostra</w:t>
      </w:r>
      <w:r w:rsidRPr="00CE5953">
        <w:rPr>
          <w:rFonts w:ascii="Calibri" w:hAnsi="Calibri" w:cs="Calibri"/>
        </w:rPr>
        <w:t>, os seguintes critérios objetivos:</w:t>
      </w:r>
    </w:p>
    <w:p w:rsidR="00376F99" w:rsidRPr="00CE5953" w:rsidRDefault="00106CA7" w:rsidP="00106CA7">
      <w:pPr>
        <w:numPr>
          <w:ilvl w:val="3"/>
          <w:numId w:val="1"/>
        </w:numPr>
        <w:tabs>
          <w:tab w:val="left" w:pos="1134"/>
        </w:tabs>
        <w:spacing w:after="360"/>
        <w:rPr>
          <w:rFonts w:ascii="Calibri" w:hAnsi="Calibri" w:cs="Calibri"/>
          <w:b/>
          <w:color w:val="000000"/>
          <w:u w:val="single"/>
          <w:lang w:eastAsia="ar-SA"/>
        </w:rPr>
      </w:pPr>
      <w:r w:rsidRPr="00CE5953">
        <w:rPr>
          <w:rFonts w:ascii="Calibri" w:hAnsi="Calibri" w:cs="Calibri"/>
        </w:rPr>
        <w:lastRenderedPageBreak/>
        <w:t>Atendimento às especificações constantes deste Termo de Referência</w:t>
      </w:r>
      <w:r w:rsidR="00376F99" w:rsidRPr="00CE5953">
        <w:rPr>
          <w:rFonts w:ascii="Calibri" w:hAnsi="Calibri" w:cs="Calibri"/>
        </w:rPr>
        <w:t>, quanto a: material de fabricação, cor e demais características técnicas.</w:t>
      </w:r>
    </w:p>
    <w:p w:rsidR="00CE5953" w:rsidRPr="00CD5389" w:rsidRDefault="003F63A3" w:rsidP="00CE5953">
      <w:pPr>
        <w:numPr>
          <w:ilvl w:val="1"/>
          <w:numId w:val="1"/>
        </w:numPr>
        <w:tabs>
          <w:tab w:val="left" w:pos="1134"/>
        </w:tabs>
        <w:spacing w:after="360"/>
        <w:rPr>
          <w:rFonts w:ascii="Calibri" w:hAnsi="Calibri" w:cs="Calibri"/>
          <w:b/>
          <w:color w:val="000000"/>
          <w:u w:val="single"/>
          <w:lang w:eastAsia="ar-SA"/>
        </w:rPr>
      </w:pPr>
      <w:r>
        <w:rPr>
          <w:rFonts w:ascii="Calibri" w:hAnsi="Calibri" w:cs="Calibri"/>
        </w:rPr>
        <w:t>A amostra</w:t>
      </w:r>
      <w:r w:rsidR="00275E0D" w:rsidRPr="00CD5389">
        <w:rPr>
          <w:rFonts w:ascii="Calibri" w:hAnsi="Calibri" w:cs="Calibri"/>
        </w:rPr>
        <w:t xml:space="preserve"> será computad</w:t>
      </w:r>
      <w:r>
        <w:rPr>
          <w:rFonts w:ascii="Calibri" w:hAnsi="Calibri" w:cs="Calibri"/>
        </w:rPr>
        <w:t>a</w:t>
      </w:r>
      <w:r w:rsidR="00275E0D" w:rsidRPr="00CD5389">
        <w:rPr>
          <w:rFonts w:ascii="Calibri" w:hAnsi="Calibri" w:cs="Calibri"/>
        </w:rPr>
        <w:t xml:space="preserve"> no quantitativo a ser adquirido, desde que atenda exatamente às especificações requeridas.</w:t>
      </w:r>
    </w:p>
    <w:p w:rsidR="00AA3055" w:rsidRPr="00CE5953" w:rsidRDefault="00AA3055" w:rsidP="00CD5389">
      <w:pPr>
        <w:numPr>
          <w:ilvl w:val="0"/>
          <w:numId w:val="1"/>
        </w:numPr>
        <w:tabs>
          <w:tab w:val="left" w:pos="2241"/>
        </w:tabs>
        <w:spacing w:after="36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RECEBIMENTO E CRITÉRIO DE ACEITAÇÃO DO OBJETO</w:t>
      </w:r>
    </w:p>
    <w:p w:rsidR="001B1448" w:rsidRPr="001B1448" w:rsidRDefault="001B1448" w:rsidP="001B1448">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 xml:space="preserve">O recebimento será feito por Comissão composta por </w:t>
      </w:r>
      <w:proofErr w:type="gramStart"/>
      <w:r w:rsidRPr="001B1448">
        <w:rPr>
          <w:rFonts w:asciiTheme="minorHAnsi" w:hAnsiTheme="minorHAnsi"/>
          <w:szCs w:val="22"/>
        </w:rPr>
        <w:t>3</w:t>
      </w:r>
      <w:proofErr w:type="gramEnd"/>
      <w:r w:rsidRPr="001B1448">
        <w:rPr>
          <w:rFonts w:asciiTheme="minorHAnsi" w:hAnsiTheme="minorHAnsi"/>
          <w:szCs w:val="22"/>
        </w:rPr>
        <w:t xml:space="preserve"> (três) servidores da Coordenação do Comando de Operações Táticas/DIREX, da seguinte forma: </w:t>
      </w:r>
    </w:p>
    <w:p w:rsidR="001B1448" w:rsidRPr="001B1448" w:rsidRDefault="001B1448" w:rsidP="005D6216">
      <w:pPr>
        <w:pStyle w:val="Recuodecorpodetexto"/>
        <w:numPr>
          <w:ilvl w:val="2"/>
          <w:numId w:val="1"/>
        </w:numPr>
        <w:tabs>
          <w:tab w:val="left" w:pos="1440"/>
          <w:tab w:val="left" w:pos="1985"/>
        </w:tabs>
        <w:spacing w:after="360"/>
        <w:jc w:val="both"/>
        <w:rPr>
          <w:rFonts w:asciiTheme="minorHAnsi" w:hAnsiTheme="minorHAnsi"/>
          <w:szCs w:val="22"/>
        </w:rPr>
      </w:pPr>
      <w:r w:rsidRPr="005D6216">
        <w:rPr>
          <w:rFonts w:asciiTheme="minorHAnsi" w:hAnsiTheme="minorHAnsi"/>
          <w:b/>
          <w:szCs w:val="22"/>
          <w:u w:val="single"/>
        </w:rPr>
        <w:t>Provisoriamente</w:t>
      </w:r>
      <w:r w:rsidRPr="001B1448">
        <w:rPr>
          <w:rFonts w:asciiTheme="minorHAnsi" w:hAnsiTheme="minorHAnsi"/>
          <w:szCs w:val="22"/>
        </w:rPr>
        <w:t>, para efeito de posterior verificação da conformidade dos equipamentos com as especificações;</w:t>
      </w:r>
    </w:p>
    <w:p w:rsidR="001B1448" w:rsidRPr="001B1448" w:rsidRDefault="001B1448" w:rsidP="005D6216">
      <w:pPr>
        <w:pStyle w:val="Recuodecorpodetexto"/>
        <w:numPr>
          <w:ilvl w:val="2"/>
          <w:numId w:val="1"/>
        </w:numPr>
        <w:tabs>
          <w:tab w:val="left" w:pos="1440"/>
          <w:tab w:val="left" w:pos="1985"/>
        </w:tabs>
        <w:spacing w:after="360"/>
        <w:jc w:val="both"/>
        <w:rPr>
          <w:rFonts w:asciiTheme="minorHAnsi" w:hAnsiTheme="minorHAnsi"/>
          <w:szCs w:val="22"/>
        </w:rPr>
      </w:pPr>
      <w:r w:rsidRPr="005D6216">
        <w:rPr>
          <w:rFonts w:asciiTheme="minorHAnsi" w:hAnsiTheme="minorHAnsi"/>
          <w:b/>
          <w:szCs w:val="22"/>
          <w:u w:val="single"/>
        </w:rPr>
        <w:t>Definitivamente</w:t>
      </w:r>
      <w:r w:rsidRPr="001B1448">
        <w:rPr>
          <w:rFonts w:asciiTheme="minorHAnsi" w:hAnsiTheme="minorHAnsi"/>
          <w:szCs w:val="22"/>
        </w:rPr>
        <w:t xml:space="preserve">, no prazo de </w:t>
      </w:r>
      <w:r w:rsidRPr="005D6216">
        <w:rPr>
          <w:rFonts w:asciiTheme="minorHAnsi" w:hAnsiTheme="minorHAnsi"/>
          <w:b/>
          <w:szCs w:val="22"/>
        </w:rPr>
        <w:t>05 dias corridos</w:t>
      </w:r>
      <w:r w:rsidRPr="001B1448">
        <w:rPr>
          <w:rFonts w:asciiTheme="minorHAnsi" w:hAnsiTheme="minorHAnsi"/>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1B1448" w:rsidRDefault="001B1448" w:rsidP="001B1448">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Para o recebimento provisório será lavrado o respectivo Termo de Recebimento Provisório, circunstanciado, assinado pela Comissão e por preposto da contratada, indicando todas as características do processo de recebimento.</w:t>
      </w:r>
    </w:p>
    <w:p w:rsidR="00061C89" w:rsidRDefault="00061C89" w:rsidP="00061C89">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 Termo de Recebimento Provisório devera compor-se das respectivas Notas Fiscais/</w:t>
      </w:r>
      <w:proofErr w:type="gramStart"/>
      <w:r w:rsidRPr="001B1448">
        <w:rPr>
          <w:rFonts w:asciiTheme="minorHAnsi" w:hAnsiTheme="minorHAnsi"/>
          <w:szCs w:val="22"/>
        </w:rPr>
        <w:t>Faturas Comerciais</w:t>
      </w:r>
      <w:proofErr w:type="gramEnd"/>
      <w:r w:rsidRPr="001B1448">
        <w:rPr>
          <w:rFonts w:asciiTheme="minorHAnsi" w:hAnsiTheme="minorHAnsi"/>
          <w:szCs w:val="22"/>
        </w:rPr>
        <w:t xml:space="preserve"> ou</w:t>
      </w:r>
      <w:r>
        <w:rPr>
          <w:rFonts w:asciiTheme="minorHAnsi" w:hAnsiTheme="minorHAnsi"/>
          <w:szCs w:val="22"/>
        </w:rPr>
        <w:t>,</w:t>
      </w:r>
      <w:r w:rsidRPr="001B1448">
        <w:rPr>
          <w:rFonts w:asciiTheme="minorHAnsi" w:hAnsiTheme="minorHAnsi"/>
          <w:szCs w:val="22"/>
        </w:rPr>
        <w:t xml:space="preserve"> no caso de importações</w:t>
      </w:r>
      <w:r>
        <w:rPr>
          <w:rFonts w:asciiTheme="minorHAnsi" w:hAnsiTheme="minorHAnsi"/>
          <w:szCs w:val="22"/>
        </w:rPr>
        <w:t>,</w:t>
      </w:r>
      <w:r w:rsidRPr="001B1448">
        <w:rPr>
          <w:rFonts w:asciiTheme="minorHAnsi" w:hAnsiTheme="minorHAnsi"/>
          <w:szCs w:val="22"/>
        </w:rPr>
        <w:t xml:space="preserve"> procedentes de contratada estrangeira</w:t>
      </w:r>
      <w:r>
        <w:rPr>
          <w:rFonts w:asciiTheme="minorHAnsi" w:hAnsiTheme="minorHAnsi"/>
          <w:szCs w:val="22"/>
        </w:rPr>
        <w:t>,</w:t>
      </w:r>
      <w:r w:rsidRPr="001B1448">
        <w:rPr>
          <w:rFonts w:asciiTheme="minorHAnsi" w:hAnsiTheme="minorHAnsi"/>
          <w:szCs w:val="22"/>
        </w:rPr>
        <w:t xml:space="preserve"> da fatura </w:t>
      </w:r>
      <w:proofErr w:type="spellStart"/>
      <w:r w:rsidRPr="001B1448">
        <w:rPr>
          <w:rFonts w:asciiTheme="minorHAnsi" w:hAnsiTheme="minorHAnsi"/>
          <w:szCs w:val="22"/>
        </w:rPr>
        <w:t>proforma</w:t>
      </w:r>
      <w:proofErr w:type="spellEnd"/>
      <w:r w:rsidRPr="001B1448">
        <w:rPr>
          <w:rFonts w:asciiTheme="minorHAnsi" w:hAnsiTheme="minorHAnsi"/>
          <w:szCs w:val="22"/>
        </w:rPr>
        <w:t xml:space="preserve"> (</w:t>
      </w:r>
      <w:proofErr w:type="spellStart"/>
      <w:r w:rsidRPr="001B1448">
        <w:rPr>
          <w:rFonts w:asciiTheme="minorHAnsi" w:hAnsiTheme="minorHAnsi"/>
          <w:i/>
          <w:szCs w:val="22"/>
        </w:rPr>
        <w:t>proform</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invoice</w:t>
      </w:r>
      <w:proofErr w:type="spellEnd"/>
      <w:r w:rsidRPr="001B1448">
        <w:rPr>
          <w:rFonts w:asciiTheme="minorHAnsi" w:hAnsiTheme="minorHAnsi"/>
          <w:szCs w:val="22"/>
        </w:rPr>
        <w:t>).</w:t>
      </w:r>
    </w:p>
    <w:p w:rsidR="00061C89" w:rsidRDefault="00061C89" w:rsidP="00061C89">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A contratada, se estrangeira, devera comunicar a Contratante, com antecedência mínima de 15 (quinze) dias úteis antes do embarque que o objeto encontra-se apto à verificação de conformidade.</w:t>
      </w:r>
    </w:p>
    <w:p w:rsidR="00061C89" w:rsidRDefault="00061C89" w:rsidP="00061C89">
      <w:pPr>
        <w:pStyle w:val="Recuodecorpodetexto"/>
        <w:numPr>
          <w:ilvl w:val="2"/>
          <w:numId w:val="1"/>
        </w:numPr>
        <w:tabs>
          <w:tab w:val="left" w:pos="1440"/>
          <w:tab w:val="left" w:pos="1985"/>
        </w:tabs>
        <w:spacing w:after="360"/>
        <w:jc w:val="both"/>
        <w:rPr>
          <w:rFonts w:asciiTheme="minorHAnsi" w:hAnsiTheme="minorHAnsi"/>
          <w:szCs w:val="22"/>
        </w:rPr>
      </w:pPr>
      <w:r>
        <w:rPr>
          <w:rFonts w:asciiTheme="minorHAnsi" w:hAnsiTheme="minorHAnsi"/>
          <w:szCs w:val="22"/>
        </w:rPr>
        <w:t>O r</w:t>
      </w:r>
      <w:r w:rsidRPr="001B1448">
        <w:rPr>
          <w:rFonts w:asciiTheme="minorHAnsi" w:hAnsiTheme="minorHAnsi"/>
          <w:szCs w:val="22"/>
        </w:rPr>
        <w:t>ecebimento provisório será efetuado e</w:t>
      </w:r>
      <w:r w:rsidR="004A2C12">
        <w:rPr>
          <w:rFonts w:asciiTheme="minorHAnsi" w:hAnsiTheme="minorHAnsi"/>
          <w:szCs w:val="22"/>
        </w:rPr>
        <w:t>m, no máximo, 10</w:t>
      </w:r>
      <w:r>
        <w:rPr>
          <w:rFonts w:asciiTheme="minorHAnsi" w:hAnsiTheme="minorHAnsi"/>
          <w:szCs w:val="22"/>
        </w:rPr>
        <w:t xml:space="preserve"> (</w:t>
      </w:r>
      <w:r w:rsidR="004A2C12">
        <w:rPr>
          <w:rFonts w:asciiTheme="minorHAnsi" w:hAnsiTheme="minorHAnsi"/>
          <w:szCs w:val="22"/>
        </w:rPr>
        <w:t>dez</w:t>
      </w:r>
      <w:r>
        <w:rPr>
          <w:rFonts w:asciiTheme="minorHAnsi" w:hAnsiTheme="minorHAnsi"/>
          <w:szCs w:val="22"/>
        </w:rPr>
        <w:t>) dias ú</w:t>
      </w:r>
      <w:r w:rsidRPr="001B1448">
        <w:rPr>
          <w:rFonts w:asciiTheme="minorHAnsi" w:hAnsiTheme="minorHAnsi"/>
          <w:szCs w:val="22"/>
        </w:rPr>
        <w:t>teis</w:t>
      </w:r>
      <w:r w:rsidR="004A2C12">
        <w:rPr>
          <w:rFonts w:asciiTheme="minorHAnsi" w:hAnsiTheme="minorHAnsi"/>
          <w:szCs w:val="22"/>
        </w:rPr>
        <w:t>,</w:t>
      </w:r>
      <w:r w:rsidRPr="001B1448">
        <w:rPr>
          <w:rFonts w:asciiTheme="minorHAnsi" w:hAnsiTheme="minorHAnsi"/>
          <w:szCs w:val="22"/>
        </w:rPr>
        <w:t xml:space="preserve"> a contar da data da colocação dos equipamentos a disposição do serv</w:t>
      </w:r>
      <w:r w:rsidR="004A2C12">
        <w:rPr>
          <w:rFonts w:asciiTheme="minorHAnsi" w:hAnsiTheme="minorHAnsi"/>
          <w:szCs w:val="22"/>
        </w:rPr>
        <w:t>idor ou da Comissão para conferê</w:t>
      </w:r>
      <w:r w:rsidRPr="001B1448">
        <w:rPr>
          <w:rFonts w:asciiTheme="minorHAnsi" w:hAnsiTheme="minorHAnsi"/>
          <w:szCs w:val="22"/>
        </w:rPr>
        <w:t>ncia de todos os equipamentos e acessórios do objeto licitado, para posterior verificação da conformidade com a especificação exigida</w:t>
      </w:r>
      <w:r>
        <w:rPr>
          <w:rFonts w:asciiTheme="minorHAnsi" w:hAnsiTheme="minorHAnsi"/>
          <w:szCs w:val="22"/>
        </w:rPr>
        <w:t>.</w:t>
      </w:r>
    </w:p>
    <w:p w:rsidR="00061C89" w:rsidRDefault="00061C89" w:rsidP="00061C89">
      <w:pPr>
        <w:pStyle w:val="Recuodecorpodetexto"/>
        <w:numPr>
          <w:ilvl w:val="2"/>
          <w:numId w:val="1"/>
        </w:numPr>
        <w:tabs>
          <w:tab w:val="left" w:pos="1440"/>
          <w:tab w:val="left" w:pos="1985"/>
        </w:tabs>
        <w:spacing w:after="360"/>
        <w:jc w:val="both"/>
        <w:rPr>
          <w:rFonts w:asciiTheme="minorHAnsi" w:hAnsiTheme="minorHAnsi"/>
          <w:szCs w:val="22"/>
        </w:rPr>
      </w:pPr>
      <w:r>
        <w:rPr>
          <w:rFonts w:asciiTheme="minorHAnsi" w:hAnsiTheme="minorHAnsi"/>
          <w:szCs w:val="22"/>
        </w:rPr>
        <w:lastRenderedPageBreak/>
        <w:t>O recebimento d</w:t>
      </w:r>
      <w:r w:rsidRPr="001B1448">
        <w:rPr>
          <w:rFonts w:asciiTheme="minorHAnsi" w:hAnsiTheme="minorHAnsi"/>
          <w:szCs w:val="22"/>
        </w:rPr>
        <w:t>efinitivo será em ate 10 (dez) dias</w:t>
      </w:r>
      <w:r w:rsidR="004A2C12">
        <w:rPr>
          <w:rFonts w:asciiTheme="minorHAnsi" w:hAnsiTheme="minorHAnsi"/>
          <w:szCs w:val="22"/>
        </w:rPr>
        <w:t xml:space="preserve"> corridos,</w:t>
      </w:r>
      <w:r w:rsidRPr="001B1448">
        <w:rPr>
          <w:rFonts w:asciiTheme="minorHAnsi" w:hAnsiTheme="minorHAnsi"/>
          <w:szCs w:val="22"/>
        </w:rPr>
        <w:t xml:space="preserve"> contados a partir </w:t>
      </w:r>
      <w:r w:rsidR="004A2C12">
        <w:rPr>
          <w:rFonts w:asciiTheme="minorHAnsi" w:hAnsiTheme="minorHAnsi"/>
          <w:szCs w:val="22"/>
        </w:rPr>
        <w:t>do recebimento provisório,</w:t>
      </w:r>
      <w:r w:rsidRPr="001B1448">
        <w:rPr>
          <w:rFonts w:asciiTheme="minorHAnsi" w:hAnsiTheme="minorHAnsi"/>
          <w:szCs w:val="22"/>
        </w:rPr>
        <w:t xml:space="preserve"> e após a verificação da qualidade e quantidade dos equipamentos e materiais</w:t>
      </w:r>
      <w:r w:rsidR="004A2C12">
        <w:rPr>
          <w:rFonts w:asciiTheme="minorHAnsi" w:hAnsiTheme="minorHAnsi"/>
          <w:szCs w:val="22"/>
        </w:rPr>
        <w:t>,</w:t>
      </w:r>
      <w:r w:rsidRPr="001B1448">
        <w:rPr>
          <w:rFonts w:asciiTheme="minorHAnsi" w:hAnsiTheme="minorHAnsi"/>
          <w:szCs w:val="22"/>
        </w:rPr>
        <w:t xml:space="preserve"> e consequente aceitação</w:t>
      </w:r>
      <w:r w:rsidR="004A2C12">
        <w:rPr>
          <w:rFonts w:asciiTheme="minorHAnsi" w:hAnsiTheme="minorHAnsi"/>
          <w:szCs w:val="22"/>
        </w:rPr>
        <w:t xml:space="preserve"> definitiva</w:t>
      </w:r>
      <w:r w:rsidRPr="001B1448">
        <w:rPr>
          <w:rFonts w:asciiTheme="minorHAnsi" w:hAnsiTheme="minorHAnsi"/>
          <w:szCs w:val="22"/>
        </w:rPr>
        <w:t xml:space="preserve"> do objeto, cabendo a Contratada disponibilizar as condições necessárias para a verificação e teste dos equipamentos.</w:t>
      </w:r>
    </w:p>
    <w:p w:rsidR="001A4053" w:rsidRPr="001B1448" w:rsidRDefault="001A4053" w:rsidP="00061C89">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 xml:space="preserve">Não se incluem no Recebimento Definitivo a assistência técnica e garantia técnica, bem como as demais obrigações acessórias do contrato não exigíveis em prazo como </w:t>
      </w:r>
      <w:proofErr w:type="spellStart"/>
      <w:r w:rsidRPr="001B1448">
        <w:rPr>
          <w:rFonts w:asciiTheme="minorHAnsi" w:hAnsiTheme="minorHAnsi"/>
          <w:i/>
          <w:szCs w:val="22"/>
        </w:rPr>
        <w:t>conditio</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sine</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qua</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non</w:t>
      </w:r>
      <w:proofErr w:type="spellEnd"/>
      <w:r w:rsidRPr="001B1448">
        <w:rPr>
          <w:rFonts w:asciiTheme="minorHAnsi" w:hAnsiTheme="minorHAnsi"/>
          <w:szCs w:val="22"/>
        </w:rPr>
        <w:t xml:space="preserve"> para este recebimento.</w:t>
      </w:r>
    </w:p>
    <w:p w:rsidR="001B1448" w:rsidRDefault="001B1448" w:rsidP="001B1448">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A contratada obriga-se a prestar o objeto dentro do prazo</w:t>
      </w:r>
      <w:r w:rsidR="00AB4695">
        <w:rPr>
          <w:rFonts w:asciiTheme="minorHAnsi" w:hAnsiTheme="minorHAnsi"/>
          <w:szCs w:val="22"/>
        </w:rPr>
        <w:t xml:space="preserve"> estipulado no subitem</w:t>
      </w:r>
      <w:r w:rsidRPr="001B1448">
        <w:rPr>
          <w:rFonts w:asciiTheme="minorHAnsi" w:hAnsiTheme="minorHAnsi"/>
          <w:szCs w:val="22"/>
        </w:rPr>
        <w:t xml:space="preserve"> </w:t>
      </w:r>
      <w:r w:rsidR="00AB4695">
        <w:rPr>
          <w:rFonts w:asciiTheme="minorHAnsi" w:hAnsiTheme="minorHAnsi"/>
          <w:szCs w:val="22"/>
        </w:rPr>
        <w:t>6.1 do Termo de Referê</w:t>
      </w:r>
      <w:r w:rsidRPr="001B1448">
        <w:rPr>
          <w:rFonts w:asciiTheme="minorHAnsi" w:hAnsiTheme="minorHAnsi"/>
          <w:szCs w:val="22"/>
        </w:rPr>
        <w:t>ncia, de acordo com as especificações descritas, sendo de sua inteira responsabilidade a substituição dos mesmos quando constatado</w:t>
      </w:r>
      <w:r w:rsidR="00AB4695">
        <w:rPr>
          <w:rFonts w:asciiTheme="minorHAnsi" w:hAnsiTheme="minorHAnsi"/>
          <w:szCs w:val="22"/>
        </w:rPr>
        <w:t>,</w:t>
      </w:r>
      <w:r w:rsidRPr="001B1448">
        <w:rPr>
          <w:rFonts w:asciiTheme="minorHAnsi" w:hAnsiTheme="minorHAnsi"/>
          <w:szCs w:val="22"/>
        </w:rPr>
        <w:t xml:space="preserve"> por servidor ou Comissão de Recebimento do Departamento de Policia Fe</w:t>
      </w:r>
      <w:r w:rsidR="00AB4695">
        <w:rPr>
          <w:rFonts w:asciiTheme="minorHAnsi" w:hAnsiTheme="minorHAnsi"/>
          <w:szCs w:val="22"/>
        </w:rPr>
        <w:t>deral, no seu recebimento, ou apó</w:t>
      </w:r>
      <w:r w:rsidRPr="001B1448">
        <w:rPr>
          <w:rFonts w:asciiTheme="minorHAnsi" w:hAnsiTheme="minorHAnsi"/>
          <w:szCs w:val="22"/>
        </w:rPr>
        <w:t xml:space="preserve">s, não estarem em conformidade com as referidas especificações, garantida </w:t>
      </w:r>
      <w:r w:rsidR="00AB4695">
        <w:rPr>
          <w:rFonts w:asciiTheme="minorHAnsi" w:hAnsiTheme="minorHAnsi"/>
          <w:szCs w:val="22"/>
        </w:rPr>
        <w:t>a faculdade de troca, à</w:t>
      </w:r>
      <w:r w:rsidRPr="001B1448">
        <w:rPr>
          <w:rFonts w:asciiTheme="minorHAnsi" w:hAnsiTheme="minorHAnsi"/>
          <w:szCs w:val="22"/>
        </w:rPr>
        <w:t xml:space="preserve">s expensas exclusivas da contratada. </w:t>
      </w:r>
    </w:p>
    <w:p w:rsidR="00412795" w:rsidRPr="001B1448" w:rsidRDefault="00412795" w:rsidP="00412795">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Os ensaios, testes, homologações, registros e demais provas exigidos por normas técnicas oficiais para a boa execução do objeto do contrato correrão por conta da contratada, caso seja necessário.</w:t>
      </w:r>
    </w:p>
    <w:p w:rsidR="001B1448" w:rsidRPr="001B1448" w:rsidRDefault="001B1448" w:rsidP="001B1448">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Recebido o objeto</w:t>
      </w:r>
      <w:r w:rsidR="009B1869">
        <w:rPr>
          <w:rFonts w:asciiTheme="minorHAnsi" w:hAnsiTheme="minorHAnsi"/>
          <w:szCs w:val="22"/>
        </w:rPr>
        <w:t>,</w:t>
      </w:r>
      <w:r w:rsidRPr="001B1448">
        <w:rPr>
          <w:rFonts w:asciiTheme="minorHAnsi" w:hAnsiTheme="minorHAnsi"/>
          <w:szCs w:val="22"/>
        </w:rPr>
        <w:t xml:space="preserve"> se, a qualquer tempo, durante a sua utilização normal, vier a se constatar discrepância com as especificações, proceder-se-á a imediata substituição dos mesmos dent</w:t>
      </w:r>
      <w:r w:rsidR="009B1869">
        <w:rPr>
          <w:rFonts w:asciiTheme="minorHAnsi" w:hAnsiTheme="minorHAnsi"/>
          <w:szCs w:val="22"/>
        </w:rPr>
        <w:t>ro do prazo de reposição de 6</w:t>
      </w:r>
      <w:r w:rsidRPr="001B1448">
        <w:rPr>
          <w:rFonts w:asciiTheme="minorHAnsi" w:hAnsiTheme="minorHAnsi"/>
          <w:szCs w:val="22"/>
        </w:rPr>
        <w:t>0 (</w:t>
      </w:r>
      <w:r w:rsidR="009B1869">
        <w:rPr>
          <w:rFonts w:asciiTheme="minorHAnsi" w:hAnsiTheme="minorHAnsi"/>
          <w:szCs w:val="22"/>
        </w:rPr>
        <w:t>sessenta</w:t>
      </w:r>
      <w:r w:rsidRPr="001B1448">
        <w:rPr>
          <w:rFonts w:asciiTheme="minorHAnsi" w:hAnsiTheme="minorHAnsi"/>
          <w:szCs w:val="22"/>
        </w:rPr>
        <w:t>) dias consecutivos</w:t>
      </w:r>
      <w:r w:rsidR="009B1869">
        <w:rPr>
          <w:rFonts w:asciiTheme="minorHAnsi" w:hAnsiTheme="minorHAnsi"/>
          <w:szCs w:val="22"/>
        </w:rPr>
        <w:t>, apó</w:t>
      </w:r>
      <w:r w:rsidRPr="001B1448">
        <w:rPr>
          <w:rFonts w:asciiTheme="minorHAnsi" w:hAnsiTheme="minorHAnsi"/>
          <w:szCs w:val="22"/>
        </w:rPr>
        <w:t>s a emissão das licenças, declarações e certificados de impo</w:t>
      </w:r>
      <w:r w:rsidR="009B1869">
        <w:rPr>
          <w:rFonts w:asciiTheme="minorHAnsi" w:hAnsiTheme="minorHAnsi"/>
          <w:szCs w:val="22"/>
        </w:rPr>
        <w:t>rtação, assim como os demais trâ</w:t>
      </w:r>
      <w:r w:rsidRPr="001B1448">
        <w:rPr>
          <w:rFonts w:asciiTheme="minorHAnsi" w:hAnsiTheme="minorHAnsi"/>
          <w:szCs w:val="22"/>
        </w:rPr>
        <w:t xml:space="preserve">mites alfandegários, </w:t>
      </w:r>
      <w:r w:rsidR="009B1869">
        <w:rPr>
          <w:rFonts w:asciiTheme="minorHAnsi" w:hAnsiTheme="minorHAnsi"/>
          <w:szCs w:val="22"/>
        </w:rPr>
        <w:t>às</w:t>
      </w:r>
      <w:r w:rsidRPr="001B1448">
        <w:rPr>
          <w:rFonts w:asciiTheme="minorHAnsi" w:hAnsiTheme="minorHAnsi"/>
          <w:szCs w:val="22"/>
        </w:rPr>
        <w:t xml:space="preserve"> expensas exclusivas da </w:t>
      </w:r>
      <w:r w:rsidR="009B1869">
        <w:rPr>
          <w:rFonts w:asciiTheme="minorHAnsi" w:hAnsiTheme="minorHAnsi"/>
          <w:szCs w:val="22"/>
        </w:rPr>
        <w:t>Contratada</w:t>
      </w:r>
      <w:r w:rsidRPr="001B1448">
        <w:rPr>
          <w:rFonts w:asciiTheme="minorHAnsi" w:hAnsiTheme="minorHAnsi"/>
          <w:szCs w:val="22"/>
        </w:rPr>
        <w:t>; mantendo-se os direitos da Administração em razão de evicção ou vícios redibitórios.</w:t>
      </w:r>
    </w:p>
    <w:p w:rsidR="001B1448" w:rsidRDefault="001B1448" w:rsidP="001B1448">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 recebimento pelo contratante não modifica, restringe ou elide a plena responsabilidade da contratada de executar o objeto de acordo com as condições contidas no Edital e na proposta, nem in</w:t>
      </w:r>
      <w:r w:rsidR="009B1869">
        <w:rPr>
          <w:rFonts w:asciiTheme="minorHAnsi" w:hAnsiTheme="minorHAnsi"/>
          <w:szCs w:val="22"/>
        </w:rPr>
        <w:t>valida qualquer reclamação que a</w:t>
      </w:r>
      <w:r w:rsidRPr="001B1448">
        <w:rPr>
          <w:rFonts w:asciiTheme="minorHAnsi" w:hAnsiTheme="minorHAnsi"/>
          <w:szCs w:val="22"/>
        </w:rPr>
        <w:t xml:space="preserve"> contratante venha a fazer em virtude de posterior constatação </w:t>
      </w:r>
      <w:r w:rsidR="009B1869">
        <w:rPr>
          <w:rFonts w:asciiTheme="minorHAnsi" w:hAnsiTheme="minorHAnsi"/>
          <w:szCs w:val="22"/>
        </w:rPr>
        <w:t xml:space="preserve">de unidade defeituosa ou fora da </w:t>
      </w:r>
      <w:r w:rsidRPr="001B1448">
        <w:rPr>
          <w:rFonts w:asciiTheme="minorHAnsi" w:hAnsiTheme="minorHAnsi"/>
          <w:szCs w:val="22"/>
        </w:rPr>
        <w:t>especificação, garantida a faculdade de troca.</w:t>
      </w:r>
    </w:p>
    <w:p w:rsidR="009B1869" w:rsidRPr="001B1448" w:rsidRDefault="009B1869" w:rsidP="009B1869">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 recebimento provisório ou definitivo não exclui a responsabilidade civil ou ético-profissional pela execução do contrato, inclusive quanto às obrigações acessórias.</w:t>
      </w:r>
    </w:p>
    <w:p w:rsidR="001B1448" w:rsidRPr="001B1448" w:rsidRDefault="009B1869" w:rsidP="00AA0212">
      <w:pPr>
        <w:pStyle w:val="Recuodecorpodetexto"/>
        <w:numPr>
          <w:ilvl w:val="1"/>
          <w:numId w:val="1"/>
        </w:numPr>
        <w:tabs>
          <w:tab w:val="left" w:pos="1276"/>
          <w:tab w:val="left" w:pos="1985"/>
        </w:tabs>
        <w:spacing w:after="360"/>
        <w:jc w:val="both"/>
        <w:rPr>
          <w:rFonts w:asciiTheme="minorHAnsi" w:hAnsiTheme="minorHAnsi"/>
          <w:szCs w:val="22"/>
        </w:rPr>
      </w:pPr>
      <w:r>
        <w:rPr>
          <w:rFonts w:asciiTheme="minorHAnsi" w:hAnsiTheme="minorHAnsi"/>
          <w:szCs w:val="22"/>
        </w:rPr>
        <w:lastRenderedPageBreak/>
        <w:t>O servidor ou Comissão rejeitará</w:t>
      </w:r>
      <w:r w:rsidR="001B1448" w:rsidRPr="001B1448">
        <w:rPr>
          <w:rFonts w:asciiTheme="minorHAnsi" w:hAnsiTheme="minorHAnsi"/>
          <w:szCs w:val="22"/>
        </w:rPr>
        <w:t>, no todo ou em parte, o objeto que estiver em desacordo com o contrato e instrumentos vinculados.</w:t>
      </w:r>
    </w:p>
    <w:p w:rsidR="00AA3055" w:rsidRDefault="001B1448" w:rsidP="001B1448">
      <w:pPr>
        <w:numPr>
          <w:ilvl w:val="1"/>
          <w:numId w:val="1"/>
        </w:numPr>
        <w:spacing w:after="360"/>
        <w:rPr>
          <w:rFonts w:ascii="Calibri" w:hAnsi="Calibri" w:cs="Calibri"/>
          <w:color w:val="000000"/>
        </w:rPr>
      </w:pPr>
      <w:r w:rsidRPr="001B1448">
        <w:rPr>
          <w:rFonts w:asciiTheme="minorHAnsi" w:hAnsiTheme="minorHAnsi"/>
          <w:szCs w:val="22"/>
        </w:rPr>
        <w:t>Toda a documentação referida devera ser revertida em nome do Departamento de Policia Federal, sendo a contratada ou seu representante legal no Brasil responsável pela respectiva obtenção nos órgãos competentes, seja no exterior ou no Brasil.</w:t>
      </w:r>
    </w:p>
    <w:p w:rsidR="002829C0" w:rsidRPr="00CE5953" w:rsidRDefault="002829C0" w:rsidP="00542512">
      <w:pPr>
        <w:pStyle w:val="PargrafodaLista"/>
        <w:numPr>
          <w:ilvl w:val="0"/>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BE43C2" w:rsidRDefault="00BE43C2" w:rsidP="00ED1A3F">
      <w:pPr>
        <w:numPr>
          <w:ilvl w:val="0"/>
          <w:numId w:val="1"/>
        </w:numPr>
        <w:spacing w:after="360"/>
        <w:rPr>
          <w:rFonts w:ascii="Calibri" w:hAnsi="Calibri" w:cs="Calibri"/>
          <w:b/>
          <w:highlight w:val="lightGray"/>
          <w:u w:val="single"/>
        </w:rPr>
      </w:pPr>
      <w:r>
        <w:rPr>
          <w:rFonts w:ascii="Calibri" w:hAnsi="Calibri" w:cs="Calibri"/>
          <w:b/>
          <w:highlight w:val="lightGray"/>
          <w:u w:val="single"/>
        </w:rPr>
        <w:t>CRITÉRIOS DE SUSTENTABILIDADE</w:t>
      </w:r>
    </w:p>
    <w:p w:rsidR="00BE43C2" w:rsidRPr="00BE43C2" w:rsidRDefault="00BE43C2" w:rsidP="00BE43C2">
      <w:pPr>
        <w:pStyle w:val="PargrafodaLista"/>
        <w:numPr>
          <w:ilvl w:val="1"/>
          <w:numId w:val="1"/>
        </w:numPr>
        <w:spacing w:after="360"/>
        <w:jc w:val="both"/>
        <w:rPr>
          <w:rFonts w:ascii="Calibri" w:hAnsi="Calibri" w:cs="Calibri"/>
        </w:rPr>
      </w:pPr>
      <w:r w:rsidRPr="00BE43C2">
        <w:rPr>
          <w:rFonts w:ascii="Calibri" w:hAnsi="Calibri" w:cs="Calibri"/>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SR/DPF/SP, quando da aquisição de bens, poderá exigir os seguintes critérios de sustentabilidade ambiental:</w:t>
      </w:r>
    </w:p>
    <w:p w:rsidR="00BE43C2" w:rsidRPr="00BE43C2" w:rsidRDefault="00BE43C2" w:rsidP="00BE43C2">
      <w:pPr>
        <w:pStyle w:val="PargrafodaLista"/>
        <w:numPr>
          <w:ilvl w:val="3"/>
          <w:numId w:val="1"/>
        </w:numPr>
        <w:spacing w:after="360"/>
        <w:jc w:val="both"/>
        <w:rPr>
          <w:rFonts w:ascii="Calibri" w:hAnsi="Calibri" w:cs="Calibri"/>
        </w:rPr>
      </w:pPr>
      <w:proofErr w:type="gramStart"/>
      <w:r w:rsidRPr="00BE43C2">
        <w:rPr>
          <w:rFonts w:ascii="Calibri" w:hAnsi="Calibri" w:cs="Calibri"/>
        </w:rPr>
        <w:t>que</w:t>
      </w:r>
      <w:proofErr w:type="gramEnd"/>
      <w:r w:rsidRPr="00BE43C2">
        <w:rPr>
          <w:rFonts w:ascii="Calibri" w:hAnsi="Calibri" w:cs="Calibri"/>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BE43C2" w:rsidRPr="00BE43C2" w:rsidRDefault="00BE43C2" w:rsidP="00BE43C2">
      <w:pPr>
        <w:pStyle w:val="PargrafodaLista"/>
        <w:numPr>
          <w:ilvl w:val="3"/>
          <w:numId w:val="1"/>
        </w:numPr>
        <w:spacing w:after="360"/>
        <w:jc w:val="both"/>
        <w:rPr>
          <w:rFonts w:ascii="Calibri" w:hAnsi="Calibri" w:cs="Calibri"/>
        </w:rPr>
      </w:pPr>
      <w:proofErr w:type="gramStart"/>
      <w:r w:rsidRPr="00BE43C2">
        <w:rPr>
          <w:rFonts w:ascii="Calibri" w:hAnsi="Calibri" w:cs="Calibri"/>
        </w:rPr>
        <w:t>que</w:t>
      </w:r>
      <w:proofErr w:type="gramEnd"/>
      <w:r w:rsidRPr="00BE43C2">
        <w:rPr>
          <w:rFonts w:ascii="Calibri" w:hAnsi="Calibri" w:cs="Calibri"/>
        </w:rPr>
        <w:t xml:space="preserve"> os bens devam ser, preferencialmente, acondicionados em embalagem individual adequada, com o menor volume possível, que utilize materiais recicláveis, de forma a garantir a máxima proteção durante o transporte e o armazenamento; e</w:t>
      </w:r>
    </w:p>
    <w:p w:rsidR="00BE43C2" w:rsidRPr="00BE43C2" w:rsidRDefault="00BE43C2" w:rsidP="00BE43C2">
      <w:pPr>
        <w:pStyle w:val="PargrafodaLista"/>
        <w:numPr>
          <w:ilvl w:val="3"/>
          <w:numId w:val="1"/>
        </w:numPr>
        <w:spacing w:after="360"/>
        <w:jc w:val="both"/>
        <w:rPr>
          <w:rFonts w:ascii="Calibri" w:hAnsi="Calibri" w:cs="Calibri"/>
        </w:rPr>
      </w:pPr>
      <w:proofErr w:type="gramStart"/>
      <w:r w:rsidRPr="00BE43C2">
        <w:rPr>
          <w:rFonts w:ascii="Calibri" w:hAnsi="Calibri" w:cs="Calibri"/>
        </w:rPr>
        <w:t>que</w:t>
      </w:r>
      <w:proofErr w:type="gramEnd"/>
      <w:r w:rsidRPr="00BE43C2">
        <w:rPr>
          <w:rFonts w:ascii="Calibri" w:hAnsi="Calibri" w:cs="Calibri"/>
        </w:rPr>
        <w:t xml:space="preserve"> os bens não contenham substâncias perigosas em concentração acima da  recomendada na diretiva </w:t>
      </w:r>
      <w:proofErr w:type="spellStart"/>
      <w:r w:rsidRPr="00BE43C2">
        <w:rPr>
          <w:rFonts w:ascii="Calibri" w:hAnsi="Calibri" w:cs="Calibri"/>
        </w:rPr>
        <w:t>RoHS</w:t>
      </w:r>
      <w:proofErr w:type="spellEnd"/>
      <w:r w:rsidRPr="00BE43C2">
        <w:rPr>
          <w:rFonts w:ascii="Calibri" w:hAnsi="Calibri" w:cs="Calibri"/>
        </w:rPr>
        <w:t xml:space="preserve"> (</w:t>
      </w:r>
      <w:proofErr w:type="spellStart"/>
      <w:r w:rsidRPr="00BE43C2">
        <w:rPr>
          <w:rFonts w:ascii="Calibri" w:hAnsi="Calibri" w:cs="Calibri"/>
        </w:rPr>
        <w:t>Restriction</w:t>
      </w:r>
      <w:proofErr w:type="spellEnd"/>
      <w:r w:rsidRPr="00BE43C2">
        <w:rPr>
          <w:rFonts w:ascii="Calibri" w:hAnsi="Calibri" w:cs="Calibri"/>
        </w:rPr>
        <w:t xml:space="preserve"> </w:t>
      </w:r>
      <w:proofErr w:type="spellStart"/>
      <w:r w:rsidRPr="00BE43C2">
        <w:rPr>
          <w:rFonts w:ascii="Calibri" w:hAnsi="Calibri" w:cs="Calibri"/>
        </w:rPr>
        <w:t>of</w:t>
      </w:r>
      <w:proofErr w:type="spellEnd"/>
      <w:r w:rsidRPr="00BE43C2">
        <w:rPr>
          <w:rFonts w:ascii="Calibri" w:hAnsi="Calibri" w:cs="Calibri"/>
        </w:rPr>
        <w:t xml:space="preserve"> </w:t>
      </w:r>
      <w:proofErr w:type="spellStart"/>
      <w:r w:rsidRPr="00BE43C2">
        <w:rPr>
          <w:rFonts w:ascii="Calibri" w:hAnsi="Calibri" w:cs="Calibri"/>
        </w:rPr>
        <w:t>Certain</w:t>
      </w:r>
      <w:proofErr w:type="spellEnd"/>
      <w:r w:rsidRPr="00BE43C2">
        <w:rPr>
          <w:rFonts w:ascii="Calibri" w:hAnsi="Calibri" w:cs="Calibri"/>
        </w:rPr>
        <w:t xml:space="preserve"> </w:t>
      </w:r>
      <w:proofErr w:type="spellStart"/>
      <w:r w:rsidRPr="00BE43C2">
        <w:rPr>
          <w:rFonts w:ascii="Calibri" w:hAnsi="Calibri" w:cs="Calibri"/>
        </w:rPr>
        <w:t>Hazardous</w:t>
      </w:r>
      <w:proofErr w:type="spellEnd"/>
      <w:r w:rsidRPr="00BE43C2">
        <w:rPr>
          <w:rFonts w:ascii="Calibri" w:hAnsi="Calibri" w:cs="Calibri"/>
        </w:rPr>
        <w:t xml:space="preserve"> </w:t>
      </w:r>
      <w:proofErr w:type="spellStart"/>
      <w:r w:rsidRPr="00BE43C2">
        <w:rPr>
          <w:rFonts w:ascii="Calibri" w:hAnsi="Calibri" w:cs="Calibri"/>
        </w:rPr>
        <w:t>Substances</w:t>
      </w:r>
      <w:proofErr w:type="spellEnd"/>
      <w:r w:rsidRPr="00BE43C2">
        <w:rPr>
          <w:rFonts w:ascii="Calibri" w:hAnsi="Calibri" w:cs="Calibri"/>
        </w:rPr>
        <w:t>), tais como mercúrio (Hg), chumbo (</w:t>
      </w:r>
      <w:proofErr w:type="spellStart"/>
      <w:r w:rsidRPr="00BE43C2">
        <w:rPr>
          <w:rFonts w:ascii="Calibri" w:hAnsi="Calibri" w:cs="Calibri"/>
        </w:rPr>
        <w:t>Pb</w:t>
      </w:r>
      <w:proofErr w:type="spellEnd"/>
      <w:r w:rsidRPr="00BE43C2">
        <w:rPr>
          <w:rFonts w:ascii="Calibri" w:hAnsi="Calibri" w:cs="Calibri"/>
        </w:rPr>
        <w:t xml:space="preserve">), cromo </w:t>
      </w:r>
      <w:proofErr w:type="spellStart"/>
      <w:r w:rsidRPr="00BE43C2">
        <w:rPr>
          <w:rFonts w:ascii="Calibri" w:hAnsi="Calibri" w:cs="Calibri"/>
        </w:rPr>
        <w:t>hexavalente</w:t>
      </w:r>
      <w:proofErr w:type="spellEnd"/>
      <w:r w:rsidRPr="00BE43C2">
        <w:rPr>
          <w:rFonts w:ascii="Calibri" w:hAnsi="Calibri" w:cs="Calibri"/>
        </w:rPr>
        <w:t xml:space="preserve"> (Cr(VI)), cádmio (Cd), </w:t>
      </w:r>
      <w:proofErr w:type="spellStart"/>
      <w:r w:rsidRPr="00BE43C2">
        <w:rPr>
          <w:rFonts w:ascii="Calibri" w:hAnsi="Calibri" w:cs="Calibri"/>
        </w:rPr>
        <w:t>bifenil-polibromados</w:t>
      </w:r>
      <w:proofErr w:type="spellEnd"/>
      <w:r w:rsidRPr="00BE43C2">
        <w:rPr>
          <w:rFonts w:ascii="Calibri" w:hAnsi="Calibri" w:cs="Calibri"/>
        </w:rPr>
        <w:t xml:space="preserve"> (</w:t>
      </w:r>
      <w:proofErr w:type="spellStart"/>
      <w:r w:rsidRPr="00BE43C2">
        <w:rPr>
          <w:rFonts w:ascii="Calibri" w:hAnsi="Calibri" w:cs="Calibri"/>
        </w:rPr>
        <w:t>PBBs</w:t>
      </w:r>
      <w:proofErr w:type="spellEnd"/>
      <w:r w:rsidRPr="00BE43C2">
        <w:rPr>
          <w:rFonts w:ascii="Calibri" w:hAnsi="Calibri" w:cs="Calibri"/>
        </w:rPr>
        <w:t xml:space="preserve">), éteres </w:t>
      </w:r>
      <w:proofErr w:type="spellStart"/>
      <w:r w:rsidRPr="00BE43C2">
        <w:rPr>
          <w:rFonts w:ascii="Calibri" w:hAnsi="Calibri" w:cs="Calibri"/>
        </w:rPr>
        <w:t>difenil-polibromados</w:t>
      </w:r>
      <w:proofErr w:type="spellEnd"/>
      <w:r w:rsidRPr="00BE43C2">
        <w:rPr>
          <w:rFonts w:ascii="Calibri" w:hAnsi="Calibri" w:cs="Calibri"/>
        </w:rPr>
        <w:t xml:space="preserve"> (</w:t>
      </w:r>
      <w:proofErr w:type="spellStart"/>
      <w:r w:rsidRPr="00BE43C2">
        <w:rPr>
          <w:rFonts w:ascii="Calibri" w:hAnsi="Calibri" w:cs="Calibri"/>
        </w:rPr>
        <w:t>PBDEs</w:t>
      </w:r>
      <w:proofErr w:type="spellEnd"/>
      <w:r w:rsidRPr="00BE43C2">
        <w:rPr>
          <w:rFonts w:ascii="Calibri" w:hAnsi="Calibri" w:cs="Calibri"/>
        </w:rPr>
        <w:t>).</w:t>
      </w:r>
    </w:p>
    <w:p w:rsidR="00BE43C2" w:rsidRPr="00BE43C2" w:rsidRDefault="00BE43C2" w:rsidP="00BE43C2">
      <w:pPr>
        <w:pStyle w:val="PargrafodaLista"/>
        <w:numPr>
          <w:ilvl w:val="1"/>
          <w:numId w:val="1"/>
        </w:numPr>
        <w:spacing w:after="360"/>
        <w:jc w:val="both"/>
        <w:rPr>
          <w:rFonts w:ascii="Calibri" w:hAnsi="Calibri" w:cs="Calibri"/>
        </w:rPr>
      </w:pPr>
      <w:proofErr w:type="gramStart"/>
      <w:r w:rsidRPr="00BE43C2">
        <w:rPr>
          <w:rFonts w:ascii="Calibri" w:hAnsi="Calibri" w:cs="Calibri"/>
        </w:rPr>
        <w:t xml:space="preserve">A comprovação do disposto </w:t>
      </w:r>
      <w:r w:rsidRPr="00C172B6">
        <w:rPr>
          <w:rFonts w:ascii="Calibri" w:hAnsi="Calibri" w:cs="Calibri"/>
          <w:b/>
        </w:rPr>
        <w:t xml:space="preserve">no </w:t>
      </w:r>
      <w:r w:rsidR="00C172B6" w:rsidRPr="00C172B6">
        <w:rPr>
          <w:rFonts w:ascii="Calibri" w:hAnsi="Calibri" w:cs="Calibri"/>
          <w:b/>
        </w:rPr>
        <w:t>subitem</w:t>
      </w:r>
      <w:r w:rsidRPr="00C172B6">
        <w:rPr>
          <w:rFonts w:ascii="Calibri" w:hAnsi="Calibri" w:cs="Calibri"/>
          <w:b/>
        </w:rPr>
        <w:t xml:space="preserve"> 1</w:t>
      </w:r>
      <w:r w:rsidR="00C172B6" w:rsidRPr="00C172B6">
        <w:rPr>
          <w:rFonts w:ascii="Calibri" w:hAnsi="Calibri" w:cs="Calibri"/>
          <w:b/>
        </w:rPr>
        <w:t>1</w:t>
      </w:r>
      <w:r w:rsidRPr="00C172B6">
        <w:rPr>
          <w:rFonts w:ascii="Calibri" w:hAnsi="Calibri" w:cs="Calibri"/>
          <w:b/>
        </w:rPr>
        <w:t xml:space="preserve">.1 </w:t>
      </w:r>
      <w:bookmarkStart w:id="0" w:name="_GoBack"/>
      <w:bookmarkEnd w:id="0"/>
      <w:r w:rsidRPr="00BE43C2">
        <w:rPr>
          <w:rFonts w:ascii="Calibri" w:hAnsi="Calibri" w:cs="Calibri"/>
        </w:rPr>
        <w:t>e seus incisos poderá ser</w:t>
      </w:r>
      <w:proofErr w:type="gramEnd"/>
      <w:r w:rsidRPr="00BE43C2">
        <w:rPr>
          <w:rFonts w:ascii="Calibri" w:hAnsi="Calibri" w:cs="Calibri"/>
        </w:rPr>
        <w:t xml:space="preserve"> feita mediante apresentação de certificação emitida por instituição pública oficial ou instituição credenciada, ou por qualquer outro meio de prova que ateste que o bem fornecido cumpre com as exigências do edital.</w:t>
      </w:r>
    </w:p>
    <w:p w:rsidR="00BE43C2" w:rsidRPr="00BE43C2" w:rsidRDefault="00BE43C2" w:rsidP="00BE43C2">
      <w:pPr>
        <w:pStyle w:val="PargrafodaLista"/>
        <w:numPr>
          <w:ilvl w:val="1"/>
          <w:numId w:val="1"/>
        </w:numPr>
        <w:spacing w:after="360"/>
        <w:jc w:val="both"/>
        <w:rPr>
          <w:rFonts w:ascii="Calibri" w:hAnsi="Calibri" w:cs="Calibri"/>
        </w:rPr>
      </w:pPr>
      <w:r w:rsidRPr="00BE43C2">
        <w:rPr>
          <w:rFonts w:ascii="Calibri" w:hAnsi="Calibri" w:cs="Calibri"/>
        </w:rPr>
        <w:t>Todo o material será adquirido considerando a IN no 01, de 19 de janeiro de 2010, Capítulo III, art. 5.º I, II, III e § 1.º, exceto aquele em que não se aplica a referida instrução.</w:t>
      </w:r>
    </w:p>
    <w:p w:rsidR="00AA3055" w:rsidRPr="00CE5953" w:rsidRDefault="00AA3055" w:rsidP="00ED1A3F">
      <w:pPr>
        <w:numPr>
          <w:ilvl w:val="0"/>
          <w:numId w:val="1"/>
        </w:numPr>
        <w:spacing w:after="360"/>
        <w:rPr>
          <w:rFonts w:ascii="Calibri" w:hAnsi="Calibri" w:cs="Calibri"/>
          <w:b/>
          <w:highlight w:val="lightGray"/>
          <w:u w:val="single"/>
        </w:rPr>
      </w:pPr>
      <w:r w:rsidRPr="00CE5953">
        <w:rPr>
          <w:rFonts w:ascii="Calibri" w:hAnsi="Calibri" w:cs="Calibri"/>
          <w:b/>
          <w:highlight w:val="lightGray"/>
          <w:u w:val="single"/>
        </w:rPr>
        <w:lastRenderedPageBreak/>
        <w:t>OBRIGAÇÕES DA CONTRATADA</w:t>
      </w:r>
    </w:p>
    <w:p w:rsidR="00AA3055" w:rsidRPr="00BE43C2" w:rsidRDefault="00AA3055" w:rsidP="00ED1A3F">
      <w:pPr>
        <w:numPr>
          <w:ilvl w:val="1"/>
          <w:numId w:val="1"/>
        </w:numPr>
        <w:spacing w:after="360"/>
        <w:rPr>
          <w:rFonts w:ascii="Calibri" w:hAnsi="Calibri" w:cs="Calibri"/>
        </w:rPr>
      </w:pPr>
      <w:r w:rsidRPr="00BE43C2">
        <w:rPr>
          <w:rFonts w:ascii="Calibri" w:hAnsi="Calibri" w:cs="Calibri"/>
          <w:color w:val="000000"/>
          <w:lang w:eastAsia="ar-SA"/>
        </w:rPr>
        <w:t>A Contratada obriga-se a:</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AA3055" w:rsidRPr="00CE5953" w:rsidRDefault="00AA3055" w:rsidP="00ED1A3F">
      <w:pPr>
        <w:numPr>
          <w:ilvl w:val="3"/>
          <w:numId w:val="1"/>
        </w:numPr>
        <w:spacing w:after="360"/>
        <w:rPr>
          <w:rFonts w:ascii="Calibri" w:hAnsi="Calibri" w:cs="Calibri"/>
        </w:rPr>
      </w:pPr>
      <w:r w:rsidRPr="00CE5953">
        <w:rPr>
          <w:rFonts w:ascii="Calibri" w:hAnsi="Calibri" w:cs="Calibri"/>
        </w:rPr>
        <w:t>Os bens devem estar acompanhados, ainda, quando for o caso, do manual do usuário, com uma versão em português, e da relação da rede de assistência técnica autorizada;</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Responsabilizar-se pelos vícios e danos decorrentes do produto, de acordo com os artigos 12, 13, 18 e 26, do Código de Defesa do Consumidor (Lei nº 8.078, de 1990);</w:t>
      </w:r>
    </w:p>
    <w:p w:rsidR="00AA3055" w:rsidRPr="00CE5953" w:rsidRDefault="00AA3055" w:rsidP="00ED1A3F">
      <w:pPr>
        <w:numPr>
          <w:ilvl w:val="3"/>
          <w:numId w:val="1"/>
        </w:numPr>
        <w:spacing w:after="360"/>
        <w:rPr>
          <w:rFonts w:ascii="Calibri" w:hAnsi="Calibri" w:cs="Calibri"/>
        </w:rPr>
      </w:pPr>
      <w:r w:rsidRPr="00CE5953">
        <w:rPr>
          <w:rFonts w:ascii="Calibri" w:hAnsi="Calibri" w:cs="Calibri"/>
        </w:rPr>
        <w:t xml:space="preserve">O dever previsto no subitem anterior implica na obrigação de, a critério da Administração, substituir, reparar, corrigir, remover, ou reconstruir, às suas expensas, no prazo máximo de </w:t>
      </w:r>
      <w:r w:rsidR="00B57BFF" w:rsidRPr="00CE5953">
        <w:rPr>
          <w:rFonts w:ascii="Calibri" w:hAnsi="Calibri" w:cs="Calibri"/>
          <w:b/>
          <w:color w:val="000000"/>
        </w:rPr>
        <w:t>10</w:t>
      </w:r>
      <w:r w:rsidRPr="00CE5953">
        <w:rPr>
          <w:rFonts w:ascii="Calibri" w:hAnsi="Calibri" w:cs="Calibri"/>
          <w:b/>
          <w:color w:val="000000"/>
        </w:rPr>
        <w:t xml:space="preserve"> </w:t>
      </w:r>
      <w:r w:rsidR="00B57BFF" w:rsidRPr="00CE5953">
        <w:rPr>
          <w:rFonts w:ascii="Calibri" w:hAnsi="Calibri" w:cs="Calibri"/>
          <w:b/>
          <w:color w:val="000000"/>
        </w:rPr>
        <w:t>(dez</w:t>
      </w:r>
      <w:r w:rsidRPr="00CE5953">
        <w:rPr>
          <w:rFonts w:ascii="Calibri" w:hAnsi="Calibri" w:cs="Calibri"/>
          <w:b/>
          <w:color w:val="000000"/>
        </w:rPr>
        <w:t>) dias</w:t>
      </w:r>
      <w:r w:rsidRPr="00CE5953">
        <w:rPr>
          <w:rFonts w:ascii="Calibri" w:hAnsi="Calibri" w:cs="Calibri"/>
          <w:i/>
          <w:iCs/>
          <w:color w:val="000000"/>
        </w:rPr>
        <w:t>,</w:t>
      </w:r>
      <w:r w:rsidRPr="00CE5953">
        <w:rPr>
          <w:rFonts w:ascii="Calibri" w:hAnsi="Calibri" w:cs="Calibri"/>
          <w:i/>
          <w:iCs/>
        </w:rPr>
        <w:t xml:space="preserve"> </w:t>
      </w:r>
      <w:r w:rsidRPr="00CE5953">
        <w:rPr>
          <w:rFonts w:ascii="Calibri" w:hAnsi="Calibri" w:cs="Calibri"/>
        </w:rPr>
        <w:t>o produto com avarias ou defeitos;</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Atender prontamente a quaisquer exigências da Administração, inerentes ao objeto da presente licitação;</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Comunicar à Administração, no prazo máximo de 24 (vinte e quatro) horas que antecede a data da entrega, os motivos que impossibilitem o cumprimento do prazo previsto, com a devida comprovação;</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Manter, durante toda a execução do contrato, em compatibilidade com as obrigações assumidas, todas as condições de habilitação e qualificação exigidas na licitação;</w:t>
      </w:r>
    </w:p>
    <w:p w:rsidR="005E0AF4" w:rsidRPr="00CE5953" w:rsidRDefault="005E0AF4" w:rsidP="00ED1A3F">
      <w:pPr>
        <w:numPr>
          <w:ilvl w:val="2"/>
          <w:numId w:val="1"/>
        </w:numPr>
        <w:spacing w:after="360"/>
        <w:rPr>
          <w:rFonts w:ascii="Calibri" w:hAnsi="Calibri" w:cs="Calibri"/>
        </w:rPr>
      </w:pPr>
      <w:r w:rsidRPr="00CE5953">
        <w:rPr>
          <w:rFonts w:ascii="Calibri" w:hAnsi="Calibri" w:cs="Calibri"/>
        </w:rPr>
        <w:t>Não transferir a terceiros, por qualquer forma, nem mesmo parcialmente, as obrigações assumidas, nem subcontratar qualquer das prestações a que está obrigada, exceto nas condições autorizadas no Termo de Referência ou na minuta de contrato;</w:t>
      </w:r>
    </w:p>
    <w:p w:rsidR="00120205" w:rsidRPr="00CE5953" w:rsidRDefault="00120205" w:rsidP="00ED1A3F">
      <w:pPr>
        <w:widowControl w:val="0"/>
        <w:numPr>
          <w:ilvl w:val="2"/>
          <w:numId w:val="1"/>
        </w:numPr>
        <w:suppressAutoHyphens/>
        <w:spacing w:after="360"/>
        <w:rPr>
          <w:rFonts w:ascii="Calibri" w:hAnsi="Calibri" w:cs="Calibri"/>
          <w:lang w:eastAsia="ar-SA"/>
        </w:rPr>
      </w:pPr>
      <w:r w:rsidRPr="00CE5953">
        <w:rPr>
          <w:rFonts w:ascii="Calibri" w:hAnsi="Calibri" w:cs="Calibri"/>
          <w:color w:val="000000"/>
          <w:lang w:eastAsia="ar-SA"/>
        </w:rPr>
        <w:t xml:space="preserve">Não permitir a utilização de qualquer trabalho do menor de dezesseis anos, exceto </w:t>
      </w:r>
      <w:r w:rsidRPr="00CE5953">
        <w:rPr>
          <w:rFonts w:ascii="Calibri" w:hAnsi="Calibri" w:cs="Calibri"/>
          <w:color w:val="000000"/>
          <w:lang w:eastAsia="ar-SA"/>
        </w:rPr>
        <w:lastRenderedPageBreak/>
        <w:t>na condição de aprendiz para os maiores de quatorze anos; nem permitir a utilização do trabalho do menor de dezoito anos em tra</w:t>
      </w:r>
      <w:r w:rsidRPr="00CE5953">
        <w:rPr>
          <w:rFonts w:ascii="Calibri" w:hAnsi="Calibri" w:cs="Calibri"/>
        </w:rPr>
        <w:t>balho noturno, perigoso ou insalubre;</w:t>
      </w:r>
    </w:p>
    <w:p w:rsidR="00AA3055" w:rsidRDefault="00AA3055" w:rsidP="00ED1A3F">
      <w:pPr>
        <w:numPr>
          <w:ilvl w:val="2"/>
          <w:numId w:val="1"/>
        </w:numPr>
        <w:spacing w:after="360"/>
        <w:rPr>
          <w:rFonts w:ascii="Calibri" w:hAnsi="Calibri" w:cs="Calibri"/>
        </w:rPr>
      </w:pPr>
      <w:proofErr w:type="gramStart"/>
      <w:r w:rsidRPr="00CE5953">
        <w:rPr>
          <w:rFonts w:ascii="Calibri" w:hAnsi="Calibri" w:cs="Calibri"/>
        </w:rPr>
        <w:t>Responsabilizar-se</w:t>
      </w:r>
      <w:proofErr w:type="gramEnd"/>
      <w:r w:rsidRPr="00CE5953">
        <w:rPr>
          <w:rFonts w:ascii="Calibri" w:hAnsi="Calibri" w:cs="Calibri"/>
        </w:rPr>
        <w:t xml:space="preserve"> pelas despesas dos tributos, encargos trabalhistas, previdenciários, fiscais, comerciais, taxas, fretes, seguros, deslocamento de pessoal, prestação de garantia e quaisquer outras que incidam ou venham a incidir na ex</w:t>
      </w:r>
      <w:r w:rsidR="00AA0212">
        <w:rPr>
          <w:rFonts w:ascii="Calibri" w:hAnsi="Calibri" w:cs="Calibri"/>
        </w:rPr>
        <w:t>ecução do contrato;</w:t>
      </w:r>
    </w:p>
    <w:p w:rsidR="00AA0212" w:rsidRPr="00AA0212" w:rsidRDefault="00AA0212" w:rsidP="00ED1A3F">
      <w:pPr>
        <w:numPr>
          <w:ilvl w:val="2"/>
          <w:numId w:val="1"/>
        </w:numPr>
        <w:spacing w:after="360"/>
        <w:rPr>
          <w:rFonts w:ascii="Calibri" w:hAnsi="Calibri" w:cs="Calibri"/>
        </w:rPr>
      </w:pPr>
      <w:r w:rsidRPr="00AA0212">
        <w:rPr>
          <w:rFonts w:asciiTheme="minorHAnsi" w:hAnsiTheme="minorHAnsi"/>
          <w:szCs w:val="22"/>
        </w:rPr>
        <w:t>Fornecer equipamento</w:t>
      </w:r>
      <w:r>
        <w:rPr>
          <w:rFonts w:asciiTheme="minorHAnsi" w:hAnsiTheme="minorHAnsi"/>
          <w:szCs w:val="22"/>
        </w:rPr>
        <w:t>s novos e de primeira qualidade;</w:t>
      </w:r>
    </w:p>
    <w:p w:rsidR="00AA0212" w:rsidRPr="00AA0212" w:rsidRDefault="00AA0212" w:rsidP="00ED1A3F">
      <w:pPr>
        <w:numPr>
          <w:ilvl w:val="2"/>
          <w:numId w:val="1"/>
        </w:numPr>
        <w:spacing w:after="360"/>
        <w:rPr>
          <w:rFonts w:ascii="Calibri" w:hAnsi="Calibri" w:cs="Calibri"/>
        </w:rPr>
      </w:pPr>
      <w:r w:rsidRPr="00AA0212">
        <w:rPr>
          <w:rFonts w:asciiTheme="minorHAnsi" w:hAnsiTheme="minorHAnsi"/>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AA0212" w:rsidRDefault="00AA0212" w:rsidP="00ED1A3F">
      <w:pPr>
        <w:numPr>
          <w:ilvl w:val="2"/>
          <w:numId w:val="1"/>
        </w:numPr>
        <w:spacing w:after="360"/>
        <w:rPr>
          <w:rFonts w:ascii="Calibri" w:hAnsi="Calibri" w:cs="Calibri"/>
        </w:rPr>
      </w:pPr>
      <w:r w:rsidRPr="00AA0212">
        <w:rPr>
          <w:rFonts w:asciiTheme="minorHAnsi" w:hAnsiTheme="minorHAnsi"/>
          <w:szCs w:val="22"/>
        </w:rPr>
        <w:t>Prestar os esclarecimentos que forem solicitados pela CONTRATANTE, atendendo de imediato as reclamações.</w:t>
      </w:r>
    </w:p>
    <w:p w:rsidR="00AA0212" w:rsidRPr="00AA0212" w:rsidRDefault="00AA0212" w:rsidP="00AA0212">
      <w:pPr>
        <w:pStyle w:val="Corpodetexto"/>
        <w:spacing w:line="360" w:lineRule="auto"/>
        <w:ind w:firstLine="709"/>
        <w:jc w:val="both"/>
        <w:rPr>
          <w:rFonts w:asciiTheme="minorHAnsi" w:hAnsiTheme="minorHAnsi"/>
          <w:szCs w:val="22"/>
        </w:rPr>
      </w:pPr>
    </w:p>
    <w:p w:rsidR="00AA3055" w:rsidRPr="00CE5953" w:rsidRDefault="00AA3055" w:rsidP="00ED1A3F">
      <w:pPr>
        <w:numPr>
          <w:ilvl w:val="0"/>
          <w:numId w:val="1"/>
        </w:numPr>
        <w:spacing w:after="36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OBRIGAÇÕES DA CONTRATANTE</w:t>
      </w:r>
    </w:p>
    <w:p w:rsidR="00AA3055" w:rsidRPr="00CE5953" w:rsidRDefault="00AA3055" w:rsidP="00ED1A3F">
      <w:pPr>
        <w:numPr>
          <w:ilvl w:val="1"/>
          <w:numId w:val="1"/>
        </w:numPr>
        <w:spacing w:after="360"/>
        <w:rPr>
          <w:rFonts w:ascii="Calibri" w:hAnsi="Calibri" w:cs="Calibri"/>
          <w:color w:val="000000"/>
        </w:rPr>
      </w:pPr>
      <w:r w:rsidRPr="00CE5953">
        <w:rPr>
          <w:rFonts w:ascii="Calibri" w:hAnsi="Calibri" w:cs="Calibri"/>
          <w:lang w:eastAsia="ar-SA"/>
        </w:rPr>
        <w:t>A Contratante obriga-se a:</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Receber provisoriamente o material, disponibilizando local, data e horário;</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 xml:space="preserve">Verificar minuciosamente, no prazo fixado, a conformidade dos bens recebidos provisoriamente com as especificações constantes do Edital e da proposta, para fins de aceitação e recebimento definitivos; </w:t>
      </w:r>
    </w:p>
    <w:p w:rsidR="00AA3055" w:rsidRPr="00CE5953" w:rsidRDefault="00AA3055" w:rsidP="00ED1A3F">
      <w:pPr>
        <w:numPr>
          <w:ilvl w:val="2"/>
          <w:numId w:val="1"/>
        </w:numPr>
        <w:spacing w:after="360"/>
        <w:rPr>
          <w:rFonts w:ascii="Calibri" w:hAnsi="Calibri" w:cs="Calibri"/>
        </w:rPr>
      </w:pPr>
      <w:r w:rsidRPr="00CE5953">
        <w:rPr>
          <w:rFonts w:ascii="Calibri" w:hAnsi="Calibri" w:cs="Calibri"/>
        </w:rPr>
        <w:t>Acompanhar e fiscalizar o cumprimento das obrigações da Contratada, através de servidor especialmente designado;</w:t>
      </w:r>
    </w:p>
    <w:p w:rsidR="00AA3055" w:rsidRPr="00CE5953" w:rsidRDefault="00AA3055" w:rsidP="00ED1A3F">
      <w:pPr>
        <w:numPr>
          <w:ilvl w:val="2"/>
          <w:numId w:val="1"/>
        </w:numPr>
        <w:spacing w:after="360"/>
        <w:rPr>
          <w:rFonts w:ascii="Calibri" w:hAnsi="Calibri" w:cs="Calibri"/>
          <w:color w:val="000000"/>
        </w:rPr>
      </w:pPr>
      <w:r w:rsidRPr="00CE5953">
        <w:rPr>
          <w:rFonts w:ascii="Calibri" w:hAnsi="Calibri" w:cs="Calibri"/>
        </w:rPr>
        <w:t>Efetuar o pagamento no prazo previsto</w:t>
      </w:r>
      <w:r w:rsidR="00CE5953">
        <w:rPr>
          <w:rFonts w:ascii="Calibri" w:hAnsi="Calibri" w:cs="Calibri"/>
        </w:rPr>
        <w:t>.</w:t>
      </w:r>
    </w:p>
    <w:p w:rsidR="00AA3055" w:rsidRDefault="00AA3055" w:rsidP="005C28B7">
      <w:pPr>
        <w:tabs>
          <w:tab w:val="left" w:pos="993"/>
        </w:tabs>
        <w:spacing w:after="360"/>
        <w:ind w:left="284"/>
        <w:rPr>
          <w:rFonts w:ascii="Calibri" w:hAnsi="Calibri" w:cs="Calibri"/>
        </w:rPr>
      </w:pPr>
    </w:p>
    <w:p w:rsidR="00AA3055" w:rsidRPr="00CE5953" w:rsidRDefault="00AA3055" w:rsidP="00ED1A3F">
      <w:pPr>
        <w:numPr>
          <w:ilvl w:val="0"/>
          <w:numId w:val="1"/>
        </w:numPr>
        <w:spacing w:after="360"/>
        <w:rPr>
          <w:rFonts w:ascii="Calibri" w:hAnsi="Calibri" w:cs="Calibri"/>
          <w:b/>
          <w:highlight w:val="lightGray"/>
          <w:u w:val="single"/>
        </w:rPr>
      </w:pPr>
      <w:r w:rsidRPr="00CE5953">
        <w:rPr>
          <w:rFonts w:ascii="Calibri" w:hAnsi="Calibri" w:cs="Calibri"/>
          <w:b/>
          <w:highlight w:val="lightGray"/>
          <w:u w:val="single"/>
        </w:rPr>
        <w:t>CONTROLE DA EXECUÇÃO</w:t>
      </w:r>
    </w:p>
    <w:p w:rsidR="00AA3055" w:rsidRPr="005454AC" w:rsidRDefault="005454AC" w:rsidP="00ED1A3F">
      <w:pPr>
        <w:numPr>
          <w:ilvl w:val="1"/>
          <w:numId w:val="1"/>
        </w:numPr>
        <w:tabs>
          <w:tab w:val="left" w:pos="993"/>
        </w:tabs>
        <w:spacing w:after="360"/>
        <w:rPr>
          <w:rFonts w:asciiTheme="minorHAnsi" w:eastAsia="Arial Unicode MS" w:hAnsiTheme="minorHAnsi" w:cs="Calibri"/>
        </w:rPr>
      </w:pPr>
      <w:r w:rsidRPr="005454AC">
        <w:rPr>
          <w:rFonts w:asciiTheme="minorHAnsi" w:hAnsiTheme="minorHAnsi"/>
          <w:szCs w:val="22"/>
        </w:rPr>
        <w:t xml:space="preserve">A fiscalização será realizada por servidor indicado pela </w:t>
      </w:r>
      <w:r w:rsidRPr="005454AC">
        <w:rPr>
          <w:rFonts w:asciiTheme="minorHAnsi" w:eastAsia="Batang" w:hAnsiTheme="minorHAnsi"/>
          <w:bCs/>
          <w:szCs w:val="22"/>
        </w:rPr>
        <w:t>Coordenação do Comando de Op</w:t>
      </w:r>
      <w:r w:rsidR="00087314">
        <w:rPr>
          <w:rFonts w:asciiTheme="minorHAnsi" w:eastAsia="Batang" w:hAnsiTheme="minorHAnsi"/>
          <w:bCs/>
          <w:szCs w:val="22"/>
        </w:rPr>
        <w:t>erações Táticas – COT/DIREX/DPF,</w:t>
      </w:r>
      <w:r w:rsidRPr="005454AC">
        <w:rPr>
          <w:rFonts w:asciiTheme="minorHAnsi" w:hAnsiTheme="minorHAnsi"/>
          <w:szCs w:val="22"/>
        </w:rPr>
        <w:t xml:space="preserve"> com autoridade para exercer toda e qualquer ação de orientação geral, controle e fiscalização, observando o constante nos § 1º e § 2º dos Art. 67 da Lei 8.666/93.</w:t>
      </w:r>
    </w:p>
    <w:p w:rsidR="00852888" w:rsidRPr="00CE5953" w:rsidRDefault="00852888" w:rsidP="00ED1A3F">
      <w:pPr>
        <w:numPr>
          <w:ilvl w:val="2"/>
          <w:numId w:val="1"/>
        </w:numPr>
        <w:suppressAutoHyphens/>
        <w:spacing w:after="360"/>
        <w:rPr>
          <w:rFonts w:ascii="Calibri" w:hAnsi="Calibri" w:cs="Calibri"/>
          <w:b/>
          <w:u w:val="single"/>
          <w:shd w:val="clear" w:color="auto" w:fill="B3B3B3"/>
        </w:rPr>
      </w:pPr>
      <w:r w:rsidRPr="00CE5953">
        <w:rPr>
          <w:rFonts w:ascii="Calibri" w:hAnsi="Calibri" w:cs="Calibri"/>
        </w:rPr>
        <w:t>O representante da Contratante deverá ter a experiência necessária para o acompanhamento e controle da execução do contrato.</w:t>
      </w:r>
    </w:p>
    <w:p w:rsidR="00AA3055" w:rsidRDefault="00AA3055" w:rsidP="00ED1A3F">
      <w:pPr>
        <w:numPr>
          <w:ilvl w:val="1"/>
          <w:numId w:val="1"/>
        </w:numPr>
        <w:tabs>
          <w:tab w:val="left" w:pos="993"/>
        </w:tabs>
        <w:spacing w:after="360"/>
        <w:rPr>
          <w:rFonts w:ascii="Calibri" w:eastAsia="Arial Unicode MS" w:hAnsi="Calibri" w:cs="Calibri"/>
        </w:rPr>
      </w:pPr>
      <w:r w:rsidRPr="00CE5953">
        <w:rPr>
          <w:rFonts w:ascii="Calibri" w:eastAsia="Arial Unicode MS" w:hAnsi="Calibri" w:cs="Calibri"/>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CE5953">
        <w:rPr>
          <w:rFonts w:ascii="Calibri" w:eastAsia="Arial Unicode MS" w:hAnsi="Calibri" w:cs="Calibri"/>
          <w:bCs/>
          <w:iCs/>
        </w:rPr>
        <w:t>Administração</w:t>
      </w:r>
      <w:r w:rsidRPr="00CE5953">
        <w:rPr>
          <w:rFonts w:ascii="Calibri" w:eastAsia="Arial Unicode MS" w:hAnsi="Calibri" w:cs="Calibri"/>
        </w:rPr>
        <w:t xml:space="preserve"> ou de seus agentes e prepostos, de conformidade com o art. 70 da Lei nº 8.666, de 1993.</w:t>
      </w:r>
    </w:p>
    <w:p w:rsidR="00087314" w:rsidRPr="00087314" w:rsidRDefault="00087314" w:rsidP="00ED1A3F">
      <w:pPr>
        <w:numPr>
          <w:ilvl w:val="1"/>
          <w:numId w:val="1"/>
        </w:numPr>
        <w:tabs>
          <w:tab w:val="left" w:pos="993"/>
        </w:tabs>
        <w:spacing w:after="360"/>
        <w:rPr>
          <w:rFonts w:asciiTheme="minorHAnsi" w:eastAsia="Arial Unicode MS" w:hAnsiTheme="minorHAnsi" w:cs="Calibri"/>
        </w:rPr>
      </w:pPr>
      <w:r w:rsidRPr="00087314">
        <w:rPr>
          <w:rFonts w:asciiTheme="minorHAnsi" w:hAnsiTheme="minorHAnsi"/>
          <w:bCs/>
          <w:szCs w:val="22"/>
        </w:rPr>
        <w:t>A Contratante reserva-se o direito de recusar-se a atestar a Fatura/Nota Fiscal se, no ato da apresentação, os materiais objeto deste Termo de Referência não estiverem de acordo com a descrição apresentada.</w:t>
      </w:r>
    </w:p>
    <w:p w:rsidR="00AA3055" w:rsidRPr="00CE5953" w:rsidRDefault="00AA3055" w:rsidP="00ED1A3F">
      <w:pPr>
        <w:numPr>
          <w:ilvl w:val="1"/>
          <w:numId w:val="1"/>
        </w:numPr>
        <w:tabs>
          <w:tab w:val="left" w:pos="993"/>
        </w:tabs>
        <w:spacing w:after="360"/>
        <w:rPr>
          <w:rFonts w:ascii="Calibri" w:hAnsi="Calibri" w:cs="Calibri"/>
        </w:rPr>
      </w:pPr>
      <w:r w:rsidRPr="00CE5953">
        <w:rPr>
          <w:rFonts w:ascii="Calibri" w:eastAsia="Arial Unicode MS" w:hAnsi="Calibri" w:cs="Calibri"/>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AA3055" w:rsidRPr="00CE5953" w:rsidRDefault="00AA3055" w:rsidP="00ED1A3F">
      <w:pPr>
        <w:numPr>
          <w:ilvl w:val="0"/>
          <w:numId w:val="1"/>
        </w:numPr>
        <w:spacing w:after="360"/>
        <w:rPr>
          <w:rFonts w:ascii="Calibri" w:hAnsi="Calibri" w:cs="Calibri"/>
          <w:b/>
          <w:bCs/>
          <w:color w:val="000000"/>
          <w:u w:val="single"/>
          <w:shd w:val="clear" w:color="auto" w:fill="C0C0C0"/>
          <w:lang w:eastAsia="ar-SA"/>
        </w:rPr>
      </w:pPr>
      <w:r w:rsidRPr="00CE5953">
        <w:rPr>
          <w:rFonts w:ascii="Calibri" w:hAnsi="Calibri" w:cs="Calibri"/>
          <w:b/>
          <w:bCs/>
          <w:color w:val="000000"/>
          <w:highlight w:val="lightGray"/>
          <w:u w:val="single"/>
          <w:shd w:val="clear" w:color="auto" w:fill="C0C0C0"/>
          <w:lang w:eastAsia="ar-SA"/>
        </w:rPr>
        <w:t xml:space="preserve">DAS </w:t>
      </w:r>
      <w:r w:rsidRPr="00CE5953">
        <w:rPr>
          <w:rFonts w:ascii="Calibri" w:hAnsi="Calibri" w:cs="Calibri"/>
          <w:b/>
          <w:bCs/>
          <w:color w:val="000000"/>
          <w:u w:val="single"/>
          <w:shd w:val="clear" w:color="auto" w:fill="C0C0C0"/>
          <w:lang w:eastAsia="ar-SA"/>
        </w:rPr>
        <w:t>INFRAÇÕES E DAS SANÇÕES ADMINISTRATIVAS</w:t>
      </w:r>
    </w:p>
    <w:p w:rsidR="00C55D7D" w:rsidRPr="00CE5953" w:rsidRDefault="00C55D7D" w:rsidP="00ED1A3F">
      <w:pPr>
        <w:numPr>
          <w:ilvl w:val="1"/>
          <w:numId w:val="1"/>
        </w:numPr>
        <w:tabs>
          <w:tab w:val="left" w:pos="993"/>
        </w:tabs>
        <w:spacing w:after="360"/>
        <w:rPr>
          <w:rFonts w:ascii="Calibri" w:hAnsi="Calibri" w:cs="Calibri"/>
        </w:rPr>
      </w:pPr>
      <w:r w:rsidRPr="00CE5953">
        <w:rPr>
          <w:rFonts w:ascii="Calibri" w:hAnsi="Calibri" w:cs="Calibri"/>
        </w:rPr>
        <w:t xml:space="preserve">Comete infração administrativa, nos termos da Lei nº 8.666, de 1993, da Lei nº 10.520, de 2002, </w:t>
      </w:r>
      <w:r w:rsidR="00201AFB" w:rsidRPr="00CE5953">
        <w:rPr>
          <w:rFonts w:ascii="Calibri" w:hAnsi="Calibri" w:cs="Calibri"/>
        </w:rPr>
        <w:t xml:space="preserve">Decreto nº 3.555, de 2000 e do Decreto nº 5.450, de </w:t>
      </w:r>
      <w:smartTag w:uri="urn:schemas-microsoft-com:office:smarttags" w:element="metricconverter">
        <w:smartTagPr>
          <w:attr w:name="ProductID" w:val="2005, a"/>
        </w:smartTagPr>
        <w:r w:rsidR="00201AFB" w:rsidRPr="00CE5953">
          <w:rPr>
            <w:rFonts w:ascii="Calibri" w:hAnsi="Calibri" w:cs="Calibri"/>
          </w:rPr>
          <w:t xml:space="preserve">2005, </w:t>
        </w:r>
        <w:r w:rsidRPr="00CE5953">
          <w:rPr>
            <w:rFonts w:ascii="Calibri" w:hAnsi="Calibri" w:cs="Calibri"/>
          </w:rPr>
          <w:t>a</w:t>
        </w:r>
      </w:smartTag>
      <w:r w:rsidRPr="00CE5953">
        <w:rPr>
          <w:rFonts w:ascii="Calibri" w:hAnsi="Calibri" w:cs="Calibri"/>
        </w:rPr>
        <w:t xml:space="preserve"> Contratada que, no decorrer da contratação:</w:t>
      </w:r>
    </w:p>
    <w:p w:rsidR="00C55D7D" w:rsidRPr="00CE5953" w:rsidRDefault="00C55D7D" w:rsidP="00ED1A3F">
      <w:pPr>
        <w:numPr>
          <w:ilvl w:val="2"/>
          <w:numId w:val="1"/>
        </w:numPr>
        <w:spacing w:after="360"/>
        <w:rPr>
          <w:rFonts w:ascii="Calibri" w:hAnsi="Calibri" w:cs="Calibri"/>
        </w:rPr>
      </w:pPr>
      <w:proofErr w:type="spellStart"/>
      <w:r w:rsidRPr="00CE5953">
        <w:rPr>
          <w:rFonts w:ascii="Calibri" w:hAnsi="Calibri" w:cs="Calibri"/>
        </w:rPr>
        <w:t>Inexecutar</w:t>
      </w:r>
      <w:proofErr w:type="spellEnd"/>
      <w:r w:rsidRPr="00CE5953">
        <w:rPr>
          <w:rFonts w:ascii="Calibri" w:hAnsi="Calibri" w:cs="Calibri"/>
        </w:rPr>
        <w:t xml:space="preserve"> total ou parcialmente o contrato;</w:t>
      </w:r>
    </w:p>
    <w:p w:rsidR="00C55D7D" w:rsidRPr="00CE5953" w:rsidRDefault="00C55D7D" w:rsidP="00ED1A3F">
      <w:pPr>
        <w:numPr>
          <w:ilvl w:val="2"/>
          <w:numId w:val="1"/>
        </w:numPr>
        <w:spacing w:after="360"/>
        <w:rPr>
          <w:rFonts w:ascii="Calibri" w:hAnsi="Calibri" w:cs="Calibri"/>
        </w:rPr>
      </w:pPr>
      <w:r w:rsidRPr="00CE5953">
        <w:rPr>
          <w:rFonts w:ascii="Calibri" w:hAnsi="Calibri" w:cs="Calibri"/>
        </w:rPr>
        <w:lastRenderedPageBreak/>
        <w:t>Apresentar documentação falsa;</w:t>
      </w:r>
    </w:p>
    <w:p w:rsidR="00C55D7D" w:rsidRPr="00CE5953" w:rsidRDefault="00C55D7D" w:rsidP="00ED1A3F">
      <w:pPr>
        <w:numPr>
          <w:ilvl w:val="2"/>
          <w:numId w:val="1"/>
        </w:numPr>
        <w:spacing w:after="360"/>
        <w:rPr>
          <w:rFonts w:ascii="Calibri" w:hAnsi="Calibri" w:cs="Calibri"/>
        </w:rPr>
      </w:pPr>
      <w:r w:rsidRPr="00CE5953">
        <w:rPr>
          <w:rFonts w:ascii="Calibri" w:hAnsi="Calibri" w:cs="Calibri"/>
        </w:rPr>
        <w:t>Comportar-se de modo inidôneo;</w:t>
      </w:r>
    </w:p>
    <w:p w:rsidR="00C55D7D" w:rsidRPr="00CE5953" w:rsidRDefault="00C55D7D" w:rsidP="00ED1A3F">
      <w:pPr>
        <w:numPr>
          <w:ilvl w:val="2"/>
          <w:numId w:val="1"/>
        </w:numPr>
        <w:spacing w:after="360"/>
        <w:rPr>
          <w:rFonts w:ascii="Calibri" w:hAnsi="Calibri" w:cs="Calibri"/>
        </w:rPr>
      </w:pPr>
      <w:r w:rsidRPr="00CE5953">
        <w:rPr>
          <w:rFonts w:ascii="Calibri" w:hAnsi="Calibri" w:cs="Calibri"/>
        </w:rPr>
        <w:t>Cometer fraude fiscal;</w:t>
      </w:r>
    </w:p>
    <w:p w:rsidR="00C55D7D" w:rsidRPr="00CE5953" w:rsidRDefault="00C55D7D" w:rsidP="00ED1A3F">
      <w:pPr>
        <w:numPr>
          <w:ilvl w:val="2"/>
          <w:numId w:val="1"/>
        </w:numPr>
        <w:spacing w:after="360"/>
        <w:rPr>
          <w:rFonts w:ascii="Calibri" w:hAnsi="Calibri" w:cs="Calibri"/>
        </w:rPr>
      </w:pPr>
      <w:r w:rsidRPr="00CE5953">
        <w:rPr>
          <w:rFonts w:ascii="Calibri" w:hAnsi="Calibri" w:cs="Calibri"/>
        </w:rPr>
        <w:t>Descumprir qualquer dos deveres elencados no Edital ou no Contrato.</w:t>
      </w:r>
    </w:p>
    <w:p w:rsidR="00C55D7D" w:rsidRPr="00CE5953" w:rsidRDefault="00C55D7D" w:rsidP="00ED1A3F">
      <w:pPr>
        <w:numPr>
          <w:ilvl w:val="1"/>
          <w:numId w:val="1"/>
        </w:numPr>
        <w:tabs>
          <w:tab w:val="left" w:pos="993"/>
        </w:tabs>
        <w:spacing w:after="360"/>
        <w:rPr>
          <w:rFonts w:ascii="Calibri" w:hAnsi="Calibri" w:cs="Calibri"/>
        </w:rPr>
      </w:pPr>
      <w:r w:rsidRPr="00CE5953">
        <w:rPr>
          <w:rFonts w:ascii="Calibri" w:hAnsi="Calibri" w:cs="Calibri"/>
        </w:rPr>
        <w:t>A Contratada que cometer qualquer das infrações discriminadas no subitem acima ficará sujeita, sem prejuízo da responsabilidade civil e criminal, às seguintes sanções: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Advertência por faltas leves, assim entendidas como aquelas que não acarretarem prejuízos significativos ao objeto da contratação;</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Multa:</w:t>
      </w:r>
    </w:p>
    <w:p w:rsidR="00C55D7D" w:rsidRPr="00CE5953" w:rsidRDefault="00C55D7D" w:rsidP="00542512">
      <w:pPr>
        <w:numPr>
          <w:ilvl w:val="1"/>
          <w:numId w:val="3"/>
        </w:numPr>
        <w:spacing w:after="360"/>
        <w:rPr>
          <w:rFonts w:ascii="Calibri" w:hAnsi="Calibri" w:cs="Calibri"/>
        </w:rPr>
      </w:pPr>
      <w:r w:rsidRPr="00CE5953">
        <w:rPr>
          <w:rFonts w:ascii="Calibri" w:hAnsi="Calibri" w:cs="Calibri"/>
          <w:bCs/>
        </w:rPr>
        <w:t xml:space="preserve">Moratória de </w:t>
      </w:r>
      <w:r w:rsidRPr="00CE5953">
        <w:rPr>
          <w:rFonts w:ascii="Calibri" w:hAnsi="Calibri" w:cs="Calibri"/>
          <w:b/>
          <w:bCs/>
        </w:rPr>
        <w:t>até</w:t>
      </w:r>
      <w:r w:rsidRPr="00CE5953">
        <w:rPr>
          <w:rFonts w:ascii="Calibri" w:hAnsi="Calibri" w:cs="Calibri"/>
          <w:b/>
          <w:bCs/>
          <w:color w:val="FF0000"/>
        </w:rPr>
        <w:t xml:space="preserve"> </w:t>
      </w:r>
      <w:r w:rsidR="00430F6B" w:rsidRPr="00CE5953">
        <w:rPr>
          <w:rFonts w:ascii="Calibri" w:hAnsi="Calibri" w:cs="Calibri"/>
          <w:b/>
        </w:rPr>
        <w:t>0,2 %</w:t>
      </w:r>
      <w:r w:rsidR="00430F6B" w:rsidRPr="00CE5953">
        <w:rPr>
          <w:rFonts w:ascii="Calibri" w:hAnsi="Calibri" w:cs="Calibri"/>
        </w:rPr>
        <w:t> (zero vírgula dois décimos por cento)</w:t>
      </w:r>
      <w:r w:rsidRPr="00CE5953">
        <w:rPr>
          <w:rFonts w:ascii="Calibri" w:hAnsi="Calibri" w:cs="Calibri"/>
        </w:rPr>
        <w:t xml:space="preserve"> por dia de atraso injustificado sobre o valor da contratação, até o limite de </w:t>
      </w:r>
      <w:r w:rsidR="00430F6B" w:rsidRPr="00CE5953">
        <w:rPr>
          <w:rFonts w:ascii="Calibri" w:hAnsi="Calibri" w:cs="Calibri"/>
        </w:rPr>
        <w:t>30 (trinta)</w:t>
      </w:r>
      <w:r w:rsidRPr="00CE5953">
        <w:rPr>
          <w:rFonts w:ascii="Calibri" w:hAnsi="Calibri" w:cs="Calibri"/>
        </w:rPr>
        <w:t xml:space="preserve"> dias;</w:t>
      </w:r>
    </w:p>
    <w:p w:rsidR="00EC01FA" w:rsidRPr="00CE5953" w:rsidRDefault="00EC01FA" w:rsidP="00542512">
      <w:pPr>
        <w:numPr>
          <w:ilvl w:val="1"/>
          <w:numId w:val="3"/>
        </w:numPr>
        <w:spacing w:after="360"/>
        <w:rPr>
          <w:rFonts w:ascii="Calibri" w:hAnsi="Calibri" w:cs="Calibri"/>
        </w:rPr>
      </w:pPr>
      <w:r w:rsidRPr="00CE5953">
        <w:rPr>
          <w:rFonts w:ascii="Calibri" w:hAnsi="Calibri" w:cs="Calibri"/>
        </w:rPr>
        <w:t xml:space="preserve">Moratória de </w:t>
      </w:r>
      <w:r w:rsidRPr="00CE5953">
        <w:rPr>
          <w:rFonts w:ascii="Calibri" w:hAnsi="Calibri" w:cs="Calibri"/>
          <w:b/>
        </w:rPr>
        <w:t>até 0,4%</w:t>
      </w:r>
      <w:r w:rsidRPr="00CE5953">
        <w:rPr>
          <w:rFonts w:ascii="Calibri" w:hAnsi="Calibri" w:cs="Calibri"/>
        </w:rPr>
        <w:t xml:space="preserve"> (zero vírgula quatro décimos por cento) por dia de atraso no descumprimento das obrigações assumidas, sobre o valor do inadimplemento, após </w:t>
      </w:r>
      <w:proofErr w:type="gramStart"/>
      <w:r w:rsidRPr="00CE5953">
        <w:rPr>
          <w:rFonts w:ascii="Calibri" w:hAnsi="Calibri" w:cs="Calibri"/>
        </w:rPr>
        <w:t>o 30° (trigésimo) dia, limitada</w:t>
      </w:r>
      <w:proofErr w:type="gramEnd"/>
      <w:r w:rsidRPr="00CE5953">
        <w:rPr>
          <w:rFonts w:ascii="Calibri" w:hAnsi="Calibri" w:cs="Calibri"/>
        </w:rPr>
        <w:t xml:space="preserve"> ao percentual de 10% (dez por cento), sem prejuízo das demais penalidades</w:t>
      </w:r>
      <w:r w:rsidR="00D06996" w:rsidRPr="00CE5953">
        <w:rPr>
          <w:rFonts w:ascii="Calibri" w:hAnsi="Calibri" w:cs="Calibri"/>
        </w:rPr>
        <w:t>;</w:t>
      </w:r>
    </w:p>
    <w:p w:rsidR="00C55D7D" w:rsidRPr="00CE5953" w:rsidRDefault="00C55D7D" w:rsidP="00542512">
      <w:pPr>
        <w:numPr>
          <w:ilvl w:val="1"/>
          <w:numId w:val="3"/>
        </w:numPr>
        <w:spacing w:after="360"/>
        <w:rPr>
          <w:rFonts w:ascii="Calibri" w:hAnsi="Calibri" w:cs="Calibri"/>
        </w:rPr>
      </w:pPr>
      <w:r w:rsidRPr="00CE5953">
        <w:rPr>
          <w:rFonts w:ascii="Calibri" w:hAnsi="Calibri" w:cs="Calibri"/>
        </w:rPr>
        <w:t xml:space="preserve">Compensatória de </w:t>
      </w:r>
      <w:r w:rsidRPr="00CE5953">
        <w:rPr>
          <w:rFonts w:ascii="Calibri" w:hAnsi="Calibri" w:cs="Calibri"/>
          <w:b/>
        </w:rPr>
        <w:t xml:space="preserve">até </w:t>
      </w:r>
      <w:r w:rsidR="00925A31" w:rsidRPr="00CE5953">
        <w:rPr>
          <w:rFonts w:ascii="Calibri" w:hAnsi="Calibri" w:cs="Calibri"/>
          <w:b/>
        </w:rPr>
        <w:t>10</w:t>
      </w:r>
      <w:r w:rsidR="00D403DF" w:rsidRPr="00CE5953">
        <w:rPr>
          <w:rFonts w:ascii="Calibri" w:hAnsi="Calibri" w:cs="Calibri"/>
          <w:b/>
        </w:rPr>
        <w:t>%</w:t>
      </w:r>
      <w:r w:rsidR="00D403DF" w:rsidRPr="00CE5953">
        <w:rPr>
          <w:rFonts w:ascii="Calibri" w:hAnsi="Calibri" w:cs="Calibri"/>
        </w:rPr>
        <w:t xml:space="preserve"> (</w:t>
      </w:r>
      <w:r w:rsidR="00925A31" w:rsidRPr="00CE5953">
        <w:rPr>
          <w:rFonts w:ascii="Calibri" w:hAnsi="Calibri" w:cs="Calibri"/>
        </w:rPr>
        <w:t xml:space="preserve">dez </w:t>
      </w:r>
      <w:r w:rsidR="00D403DF" w:rsidRPr="00CE5953">
        <w:rPr>
          <w:rFonts w:ascii="Calibri" w:hAnsi="Calibri" w:cs="Calibri"/>
        </w:rPr>
        <w:t xml:space="preserve">por cento) </w:t>
      </w:r>
      <w:r w:rsidRPr="00CE5953">
        <w:rPr>
          <w:rFonts w:ascii="Calibri" w:hAnsi="Calibri" w:cs="Calibri"/>
        </w:rPr>
        <w:t>sobre o valor total do contrato, no caso de inexecução total ou parcial da obrigação assumida, podendo ser cumulada com a multa moratória, desde que o valor cumulado das penalidades não supere o valor total do contrato.</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 xml:space="preserve">Suspensão de licitar e impedimento de contratar com o </w:t>
      </w:r>
      <w:r w:rsidR="00925A31" w:rsidRPr="00CE5953">
        <w:rPr>
          <w:rFonts w:ascii="Calibri" w:hAnsi="Calibri" w:cs="Calibri"/>
          <w:b/>
          <w:bCs/>
          <w:color w:val="000000"/>
        </w:rPr>
        <w:t>DEPARTAMENTO DE POLÍCIA FEDERAL</w:t>
      </w:r>
      <w:r w:rsidRPr="00CE5953">
        <w:rPr>
          <w:rFonts w:ascii="Calibri" w:hAnsi="Calibri" w:cs="Calibri"/>
          <w:color w:val="000000"/>
        </w:rPr>
        <w:t>,</w:t>
      </w:r>
      <w:r w:rsidRPr="00CE5953">
        <w:rPr>
          <w:rFonts w:ascii="Calibri" w:hAnsi="Calibri" w:cs="Calibri"/>
        </w:rPr>
        <w:t xml:space="preserve"> pelo prazo de até dois anos;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Impedimento de licitar e contratar com a União e descredenciamento no SICAF pelo prazo de até cinco anos;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055105" w:rsidRPr="00CE5953" w:rsidRDefault="00C55D7D" w:rsidP="00ED1A3F">
      <w:pPr>
        <w:numPr>
          <w:ilvl w:val="2"/>
          <w:numId w:val="1"/>
        </w:numPr>
        <w:spacing w:after="360"/>
        <w:rPr>
          <w:rFonts w:ascii="Calibri" w:hAnsi="Calibri" w:cs="Calibri"/>
        </w:rPr>
      </w:pPr>
      <w:r w:rsidRPr="00CE5953">
        <w:rPr>
          <w:rFonts w:ascii="Calibri" w:hAnsi="Calibri" w:cs="Calibri"/>
        </w:rPr>
        <w:t>A penalidade de multa pode ser aplicada cumulativamente com as demais sanções.</w:t>
      </w:r>
    </w:p>
    <w:p w:rsidR="00055105" w:rsidRPr="00CE5953" w:rsidRDefault="00C55D7D" w:rsidP="00ED1A3F">
      <w:pPr>
        <w:numPr>
          <w:ilvl w:val="1"/>
          <w:numId w:val="1"/>
        </w:numPr>
        <w:tabs>
          <w:tab w:val="left" w:pos="851"/>
        </w:tabs>
        <w:spacing w:after="360"/>
        <w:rPr>
          <w:rFonts w:ascii="Calibri" w:hAnsi="Calibri" w:cs="Calibri"/>
        </w:rPr>
      </w:pPr>
      <w:r w:rsidRPr="00CE5953">
        <w:rPr>
          <w:rFonts w:ascii="Calibri" w:eastAsia="Arial Unicode MS" w:hAnsi="Calibri" w:cs="Calibri"/>
        </w:rPr>
        <w:t>Também ficam sujeitas às penalidades de suspensão de licitar e impedimento de contratar e de declaração de inidoneidade, previstas no subitem anterior, as empresas ou profissionais que, em razão do contrato decorrente desta licitação:</w:t>
      </w:r>
    </w:p>
    <w:p w:rsidR="00055105" w:rsidRPr="00CE5953" w:rsidRDefault="00C55D7D" w:rsidP="00ED1A3F">
      <w:pPr>
        <w:numPr>
          <w:ilvl w:val="2"/>
          <w:numId w:val="1"/>
        </w:numPr>
        <w:spacing w:after="360"/>
        <w:rPr>
          <w:rFonts w:ascii="Calibri" w:hAnsi="Calibri" w:cs="Calibri"/>
        </w:rPr>
      </w:pPr>
      <w:proofErr w:type="gramStart"/>
      <w:r w:rsidRPr="00CE5953">
        <w:rPr>
          <w:rFonts w:ascii="Calibri" w:eastAsia="Arial Unicode MS" w:hAnsi="Calibri" w:cs="Calibri"/>
        </w:rPr>
        <w:t>tenham</w:t>
      </w:r>
      <w:proofErr w:type="gramEnd"/>
      <w:r w:rsidRPr="00CE5953">
        <w:rPr>
          <w:rFonts w:ascii="Calibri" w:eastAsia="Arial Unicode MS" w:hAnsi="Calibri" w:cs="Calibri"/>
        </w:rPr>
        <w:t xml:space="preserve"> sofrido condenações definitivas por praticarem, por meio dolosos, fraude fiscal no recolhimento de tributos;</w:t>
      </w:r>
    </w:p>
    <w:p w:rsidR="00055105" w:rsidRPr="00CE5953" w:rsidRDefault="00C55D7D" w:rsidP="00ED1A3F">
      <w:pPr>
        <w:numPr>
          <w:ilvl w:val="2"/>
          <w:numId w:val="1"/>
        </w:numPr>
        <w:spacing w:after="360"/>
        <w:rPr>
          <w:rFonts w:ascii="Calibri" w:hAnsi="Calibri" w:cs="Calibri"/>
        </w:rPr>
      </w:pPr>
      <w:proofErr w:type="gramStart"/>
      <w:r w:rsidRPr="00CE5953">
        <w:rPr>
          <w:rFonts w:ascii="Calibri" w:eastAsia="Arial Unicode MS" w:hAnsi="Calibri" w:cs="Calibri"/>
        </w:rPr>
        <w:t>tenham</w:t>
      </w:r>
      <w:proofErr w:type="gramEnd"/>
      <w:r w:rsidRPr="00CE5953">
        <w:rPr>
          <w:rFonts w:ascii="Calibri" w:eastAsia="Arial Unicode MS" w:hAnsi="Calibri" w:cs="Calibri"/>
        </w:rPr>
        <w:t xml:space="preserve"> praticado atos ilícitos visando a frustrar os objetivos da licitação;</w:t>
      </w:r>
    </w:p>
    <w:p w:rsidR="00055105" w:rsidRPr="00CE5953" w:rsidRDefault="00C55D7D" w:rsidP="00ED1A3F">
      <w:pPr>
        <w:numPr>
          <w:ilvl w:val="2"/>
          <w:numId w:val="1"/>
        </w:numPr>
        <w:spacing w:after="360"/>
        <w:rPr>
          <w:rFonts w:ascii="Calibri" w:hAnsi="Calibri" w:cs="Calibri"/>
        </w:rPr>
      </w:pPr>
      <w:proofErr w:type="gramStart"/>
      <w:r w:rsidRPr="00CE5953">
        <w:rPr>
          <w:rFonts w:ascii="Calibri" w:eastAsia="Arial Unicode MS" w:hAnsi="Calibri" w:cs="Calibri"/>
        </w:rPr>
        <w:t>demonstrem</w:t>
      </w:r>
      <w:proofErr w:type="gramEnd"/>
      <w:r w:rsidRPr="00CE5953">
        <w:rPr>
          <w:rFonts w:ascii="Calibri" w:eastAsia="Arial Unicode MS" w:hAnsi="Calibri" w:cs="Calibri"/>
        </w:rPr>
        <w:t xml:space="preserve"> não possuir idoneidade para contratar com a Administração em virtude de atos ilícitos praticados.</w:t>
      </w:r>
    </w:p>
    <w:p w:rsidR="00055105" w:rsidRPr="00CE5953" w:rsidRDefault="00C55D7D" w:rsidP="00ED1A3F">
      <w:pPr>
        <w:numPr>
          <w:ilvl w:val="1"/>
          <w:numId w:val="1"/>
        </w:numPr>
        <w:tabs>
          <w:tab w:val="left" w:pos="851"/>
        </w:tabs>
        <w:spacing w:after="360"/>
        <w:rPr>
          <w:rFonts w:ascii="Calibri" w:hAnsi="Calibri" w:cs="Calibri"/>
        </w:rPr>
      </w:pPr>
      <w:r w:rsidRPr="00CE5953">
        <w:rPr>
          <w:rFonts w:ascii="Calibri" w:hAnsi="Calibri" w:cs="Calibri"/>
        </w:rPr>
        <w:t>A aplicação de qualquer das penalidades previstas realizar-se-á em processo administrativo que assegurará o contraditório e a ampla defesa, observando-se o procedimento previsto na Lei nº 8.666, de 1993, e subsidiari</w:t>
      </w:r>
      <w:r w:rsidR="00055105" w:rsidRPr="00CE5953">
        <w:rPr>
          <w:rFonts w:ascii="Calibri" w:hAnsi="Calibri" w:cs="Calibri"/>
        </w:rPr>
        <w:t>amente na Lei nº 9.784, de 1999.</w:t>
      </w:r>
    </w:p>
    <w:p w:rsidR="00055105" w:rsidRPr="00CE5953" w:rsidRDefault="00C55D7D" w:rsidP="00ED1A3F">
      <w:pPr>
        <w:numPr>
          <w:ilvl w:val="1"/>
          <w:numId w:val="1"/>
        </w:numPr>
        <w:tabs>
          <w:tab w:val="left" w:pos="851"/>
        </w:tabs>
        <w:spacing w:after="360"/>
        <w:rPr>
          <w:rFonts w:ascii="Calibri" w:hAnsi="Calibri" w:cs="Calibri"/>
        </w:rPr>
      </w:pPr>
      <w:r w:rsidRPr="00CE5953">
        <w:rPr>
          <w:rFonts w:ascii="Calibri" w:hAnsi="Calibri" w:cs="Calibri"/>
        </w:rPr>
        <w:t>A autoridade competente, na aplicação das sanções, levará em consideração a gravidade da conduta do infrator, o caráter educativo da pena, bem como o dano causado à Administração, observado o princípio da proporcionalidade.</w:t>
      </w:r>
    </w:p>
    <w:p w:rsidR="00055105" w:rsidRPr="00CE5953" w:rsidRDefault="00C55D7D" w:rsidP="00ED1A3F">
      <w:pPr>
        <w:numPr>
          <w:ilvl w:val="1"/>
          <w:numId w:val="1"/>
        </w:numPr>
        <w:tabs>
          <w:tab w:val="left" w:pos="851"/>
        </w:tabs>
        <w:spacing w:after="360"/>
        <w:rPr>
          <w:rFonts w:ascii="Calibri" w:hAnsi="Calibri" w:cs="Calibri"/>
        </w:rPr>
      </w:pPr>
      <w:r w:rsidRPr="00CE5953">
        <w:rPr>
          <w:rFonts w:ascii="Calibri" w:hAnsi="Calibri" w:cs="Calibri"/>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55105" w:rsidRPr="00CE5953" w:rsidRDefault="00C55D7D" w:rsidP="00ED1A3F">
      <w:pPr>
        <w:numPr>
          <w:ilvl w:val="2"/>
          <w:numId w:val="1"/>
        </w:numPr>
        <w:spacing w:after="360"/>
        <w:rPr>
          <w:rFonts w:ascii="Calibri" w:hAnsi="Calibri" w:cs="Calibri"/>
        </w:rPr>
      </w:pPr>
      <w:r w:rsidRPr="00CE5953">
        <w:rPr>
          <w:rFonts w:ascii="Calibri" w:hAnsi="Calibri" w:cs="Calibri"/>
        </w:rPr>
        <w:t xml:space="preserve">Caso a Contratante determine, a multa deverá ser recolhida no prazo máximo de </w:t>
      </w:r>
      <w:r w:rsidR="00226E8F" w:rsidRPr="00CE5953">
        <w:rPr>
          <w:rFonts w:ascii="Calibri" w:hAnsi="Calibri" w:cs="Calibri"/>
          <w:b/>
        </w:rPr>
        <w:t>10</w:t>
      </w:r>
      <w:r w:rsidR="00226E8F" w:rsidRPr="00CE5953">
        <w:rPr>
          <w:rFonts w:ascii="Calibri" w:hAnsi="Calibri" w:cs="Calibri"/>
        </w:rPr>
        <w:t xml:space="preserve"> </w:t>
      </w:r>
      <w:r w:rsidRPr="00CE5953">
        <w:rPr>
          <w:rFonts w:ascii="Calibri" w:hAnsi="Calibri" w:cs="Calibri"/>
          <w:b/>
          <w:bCs/>
          <w:color w:val="000000"/>
        </w:rPr>
        <w:t>(</w:t>
      </w:r>
      <w:r w:rsidR="00226E8F" w:rsidRPr="00CE5953">
        <w:rPr>
          <w:rFonts w:ascii="Calibri" w:hAnsi="Calibri" w:cs="Calibri"/>
          <w:b/>
          <w:bCs/>
          <w:color w:val="000000"/>
        </w:rPr>
        <w:t>dez</w:t>
      </w:r>
      <w:r w:rsidRPr="00CE5953">
        <w:rPr>
          <w:rFonts w:ascii="Calibri" w:hAnsi="Calibri" w:cs="Calibri"/>
          <w:b/>
          <w:bCs/>
          <w:color w:val="000000"/>
        </w:rPr>
        <w:t>) dias</w:t>
      </w:r>
      <w:r w:rsidRPr="00CE5953">
        <w:rPr>
          <w:rFonts w:ascii="Calibri" w:hAnsi="Calibri" w:cs="Calibri"/>
          <w:color w:val="000000"/>
        </w:rPr>
        <w:t>,</w:t>
      </w:r>
      <w:r w:rsidRPr="00CE5953">
        <w:rPr>
          <w:rFonts w:ascii="Calibri" w:hAnsi="Calibri" w:cs="Calibri"/>
        </w:rPr>
        <w:t xml:space="preserve"> a contar da data do recebimento da comunicação enviada pela autoridade competente.</w:t>
      </w:r>
    </w:p>
    <w:p w:rsidR="00055105" w:rsidRPr="00CE5953" w:rsidRDefault="00C55D7D" w:rsidP="00ED1A3F">
      <w:pPr>
        <w:numPr>
          <w:ilvl w:val="1"/>
          <w:numId w:val="1"/>
        </w:numPr>
        <w:tabs>
          <w:tab w:val="left" w:pos="851"/>
        </w:tabs>
        <w:spacing w:after="360"/>
        <w:rPr>
          <w:rFonts w:ascii="Calibri" w:hAnsi="Calibri" w:cs="Calibri"/>
        </w:rPr>
      </w:pPr>
      <w:r w:rsidRPr="00CE5953">
        <w:rPr>
          <w:rFonts w:ascii="Calibri" w:hAnsi="Calibri" w:cs="Calibri"/>
        </w:rPr>
        <w:lastRenderedPageBreak/>
        <w:t>As penalidades serão obrigatoriamente registradas no SICAF.</w:t>
      </w:r>
    </w:p>
    <w:p w:rsidR="00C55D7D" w:rsidRPr="00CE5953" w:rsidRDefault="00C55D7D" w:rsidP="00ED1A3F">
      <w:pPr>
        <w:numPr>
          <w:ilvl w:val="1"/>
          <w:numId w:val="1"/>
        </w:numPr>
        <w:tabs>
          <w:tab w:val="left" w:pos="851"/>
        </w:tabs>
        <w:spacing w:after="360"/>
        <w:rPr>
          <w:rFonts w:ascii="Calibri" w:hAnsi="Calibri" w:cs="Calibri"/>
        </w:rPr>
      </w:pPr>
      <w:r w:rsidRPr="00CE5953">
        <w:rPr>
          <w:rFonts w:ascii="Calibri" w:hAnsi="Calibri" w:cs="Calibri"/>
        </w:rPr>
        <w:t>As sanções aqui previstas são independentes entre si, podendo ser aplicadas isoladas ou, no caso das multas, cumulativamente, sem prejuízo de outras medidas cabíveis.</w:t>
      </w:r>
    </w:p>
    <w:p w:rsidR="00055105" w:rsidRPr="00CE5953" w:rsidRDefault="00055105" w:rsidP="00ED1A3F">
      <w:pPr>
        <w:numPr>
          <w:ilvl w:val="1"/>
          <w:numId w:val="1"/>
        </w:numPr>
        <w:tabs>
          <w:tab w:val="left" w:pos="851"/>
        </w:tabs>
        <w:spacing w:after="360"/>
        <w:rPr>
          <w:rFonts w:ascii="Calibri" w:hAnsi="Calibri" w:cs="Calibri"/>
        </w:rPr>
      </w:pPr>
      <w:r w:rsidRPr="00CE5953">
        <w:rPr>
          <w:rFonts w:ascii="Calibri" w:hAnsi="Calibri" w:cs="Calibri"/>
        </w:rPr>
        <w:t>A</w:t>
      </w:r>
      <w:r w:rsidR="00387AAC" w:rsidRPr="00CE5953">
        <w:rPr>
          <w:rFonts w:ascii="Calibri" w:hAnsi="Calibri" w:cs="Calibri"/>
        </w:rPr>
        <w:t>s infr</w:t>
      </w:r>
      <w:r w:rsidRPr="00CE5953">
        <w:rPr>
          <w:rFonts w:ascii="Calibri" w:hAnsi="Calibri" w:cs="Calibri"/>
        </w:rPr>
        <w:t>ações e sanções relativas a atos praticados no decorrer da licitação estão previstas no Edital.</w:t>
      </w:r>
    </w:p>
    <w:p w:rsidR="00CB64C0" w:rsidRPr="00CE5953" w:rsidRDefault="005A5255" w:rsidP="005A5255">
      <w:pPr>
        <w:spacing w:before="100" w:beforeAutospacing="1" w:after="100" w:afterAutospacing="1" w:line="360" w:lineRule="auto"/>
        <w:ind w:left="4821" w:firstLine="142"/>
        <w:contextualSpacing/>
        <w:rPr>
          <w:rFonts w:ascii="Calibri" w:hAnsi="Calibri" w:cs="Calibri"/>
        </w:rPr>
      </w:pPr>
      <w:r>
        <w:rPr>
          <w:rFonts w:ascii="Calibri" w:hAnsi="Calibri" w:cs="Calibri"/>
        </w:rPr>
        <w:t xml:space="preserve">                  </w:t>
      </w:r>
      <w:r w:rsidR="00654FA7" w:rsidRPr="00CE5953">
        <w:rPr>
          <w:rFonts w:ascii="Calibri" w:hAnsi="Calibri" w:cs="Calibri"/>
        </w:rPr>
        <w:t>Bra</w:t>
      </w:r>
      <w:r w:rsidR="00CB64C0" w:rsidRPr="00CE5953">
        <w:rPr>
          <w:rFonts w:ascii="Calibri" w:hAnsi="Calibri" w:cs="Calibri"/>
        </w:rPr>
        <w:t xml:space="preserve">sília, </w:t>
      </w:r>
      <w:r>
        <w:rPr>
          <w:rFonts w:ascii="Calibri" w:hAnsi="Calibri" w:cs="Calibri"/>
        </w:rPr>
        <w:t>24</w:t>
      </w:r>
      <w:r w:rsidR="00CB64C0" w:rsidRPr="00CE5953">
        <w:rPr>
          <w:rFonts w:ascii="Calibri" w:hAnsi="Calibri" w:cs="Calibri"/>
        </w:rPr>
        <w:t xml:space="preserve"> de </w:t>
      </w:r>
      <w:r>
        <w:rPr>
          <w:rFonts w:ascii="Calibri" w:hAnsi="Calibri" w:cs="Calibri"/>
        </w:rPr>
        <w:t>novembro</w:t>
      </w:r>
      <w:r w:rsidR="00CB64C0" w:rsidRPr="00CE5953">
        <w:rPr>
          <w:rFonts w:ascii="Calibri" w:hAnsi="Calibri" w:cs="Calibri"/>
        </w:rPr>
        <w:t xml:space="preserve"> de 201</w:t>
      </w:r>
      <w:r w:rsidR="008306D5">
        <w:rPr>
          <w:rFonts w:ascii="Calibri" w:hAnsi="Calibri" w:cs="Calibri"/>
        </w:rPr>
        <w:t>4</w:t>
      </w:r>
      <w:r w:rsidR="00CB64C0" w:rsidRPr="00CE5953">
        <w:rPr>
          <w:rFonts w:ascii="Calibri" w:hAnsi="Calibri" w:cs="Calibri"/>
        </w:rPr>
        <w:t>.</w:t>
      </w:r>
    </w:p>
    <w:p w:rsidR="00CB64C0" w:rsidRPr="00CE5953" w:rsidRDefault="00CB64C0" w:rsidP="00CB64C0">
      <w:pPr>
        <w:spacing w:before="100" w:beforeAutospacing="1" w:after="100" w:afterAutospacing="1" w:line="360" w:lineRule="auto"/>
        <w:contextualSpacing/>
        <w:rPr>
          <w:rFonts w:ascii="Calibri" w:hAnsi="Calibri" w:cs="Calibri"/>
        </w:rPr>
      </w:pPr>
    </w:p>
    <w:p w:rsidR="00853E06" w:rsidRPr="00CE5953" w:rsidRDefault="00853E06" w:rsidP="0079628B">
      <w:pPr>
        <w:spacing w:before="100" w:beforeAutospacing="1" w:after="100" w:afterAutospacing="1" w:line="360" w:lineRule="auto"/>
        <w:contextualSpacing/>
        <w:jc w:val="center"/>
        <w:rPr>
          <w:rFonts w:ascii="Calibri" w:hAnsi="Calibri" w:cs="Calibri"/>
        </w:rPr>
      </w:pPr>
    </w:p>
    <w:sectPr w:rsidR="00853E06" w:rsidRPr="00CE5953" w:rsidSect="00A95730">
      <w:headerReference w:type="even" r:id="rId18"/>
      <w:headerReference w:type="default" r:id="rId19"/>
      <w:footerReference w:type="even" r:id="rId20"/>
      <w:footerReference w:type="default" r:id="rId21"/>
      <w:headerReference w:type="first" r:id="rId22"/>
      <w:footerReference w:type="first" r:id="rId23"/>
      <w:pgSz w:w="12240" w:h="15840"/>
      <w:pgMar w:top="819" w:right="1134"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31B" w:rsidRDefault="0019631B">
      <w:pPr>
        <w:spacing w:after="0"/>
      </w:pPr>
      <w:r>
        <w:separator/>
      </w:r>
    </w:p>
  </w:endnote>
  <w:endnote w:type="continuationSeparator" w:id="1">
    <w:p w:rsidR="0019631B" w:rsidRDefault="0019631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30" w:rsidRDefault="002176D4">
    <w:pPr>
      <w:pStyle w:val="Rodap"/>
      <w:framePr w:wrap="around" w:vAnchor="text" w:hAnchor="margin" w:xAlign="right" w:y="1"/>
      <w:rPr>
        <w:rStyle w:val="Nmerodepgina"/>
      </w:rPr>
    </w:pPr>
    <w:r>
      <w:rPr>
        <w:rStyle w:val="Nmerodepgina"/>
      </w:rPr>
      <w:fldChar w:fldCharType="begin"/>
    </w:r>
    <w:r w:rsidR="00A95730">
      <w:rPr>
        <w:rStyle w:val="Nmerodepgina"/>
      </w:rPr>
      <w:instrText xml:space="preserve">PAGE  </w:instrText>
    </w:r>
    <w:r>
      <w:rPr>
        <w:rStyle w:val="Nmerodepgina"/>
      </w:rPr>
      <w:fldChar w:fldCharType="end"/>
    </w:r>
  </w:p>
  <w:p w:rsidR="00A95730" w:rsidRDefault="00A95730">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30" w:rsidRDefault="00A95730">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845" w:rsidRDefault="0033084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31B" w:rsidRDefault="0019631B">
      <w:pPr>
        <w:spacing w:after="0"/>
      </w:pPr>
      <w:r>
        <w:separator/>
      </w:r>
    </w:p>
  </w:footnote>
  <w:footnote w:type="continuationSeparator" w:id="1">
    <w:p w:rsidR="0019631B" w:rsidRDefault="0019631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845" w:rsidRDefault="0033084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730" w:rsidRPr="002A3027" w:rsidRDefault="002176D4" w:rsidP="00A95730">
    <w:pPr>
      <w:tabs>
        <w:tab w:val="left" w:pos="709"/>
        <w:tab w:val="left" w:pos="1418"/>
        <w:tab w:val="left" w:pos="2127"/>
        <w:tab w:val="left" w:pos="2836"/>
        <w:tab w:val="right" w:pos="9405"/>
      </w:tabs>
      <w:rPr>
        <w:rFonts w:ascii="Calibri" w:hAnsi="Calibri" w:cs="Calibri"/>
        <w:sz w:val="20"/>
        <w:szCs w:val="20"/>
      </w:rPr>
    </w:pPr>
    <w:r w:rsidRPr="002176D4">
      <w:rPr>
        <w:rFonts w:asciiTheme="minorHAnsi" w:hAnsiTheme="minorHAnsi" w:cstheme="minorHAnsi"/>
        <w:noProof/>
        <w:sz w:val="20"/>
        <w:szCs w:val="20"/>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34.9pt;margin-top:20.35pt;width:54pt;height:48.3pt;z-index:251658752" fillcolor="black" strokeweight=".25pt">
          <v:shadow color="#868686"/>
          <v:textpath style="font-family:&quot;Arial&quot;" fitshape="t" trim="t" string="Polícia Federal&#10;Fls nº________&#10;COT/DIREX/DPF&#10;"/>
        </v:shape>
      </w:pict>
    </w:r>
    <w:r w:rsidR="00A95730">
      <w:tab/>
    </w:r>
    <w:r w:rsidR="00A95730">
      <w:tab/>
    </w:r>
    <w:r>
      <w:rPr>
        <w:rFonts w:ascii="Calibri" w:hAnsi="Calibri" w:cs="Calibri"/>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9.15pt;margin-top:-18.8pt;width:66.8pt;height:73.1pt;z-index:251657728;visibility:visible;mso-wrap-edited:f;mso-position-horizontal-relative:text;mso-position-vertical-relative:text">
          <v:imagedata r:id="rId1" o:title="" gain="69719f" grayscale="t"/>
        </v:shape>
        <o:OLEObject Type="Embed" ProgID="Word.Picture.8" ShapeID="_x0000_s2049" DrawAspect="Content" ObjectID="_1478361126" r:id="rId2"/>
      </w:pict>
    </w:r>
    <w:r w:rsidR="00A95730">
      <w:tab/>
    </w:r>
  </w:p>
  <w:p w:rsidR="00A95730" w:rsidRPr="002A3027" w:rsidRDefault="00A95730" w:rsidP="00A95730">
    <w:pPr>
      <w:spacing w:after="240"/>
      <w:jc w:val="right"/>
      <w:rPr>
        <w:rFonts w:ascii="Calibri" w:hAnsi="Calibri" w:cs="Calibri"/>
        <w:sz w:val="20"/>
        <w:szCs w:val="20"/>
      </w:rPr>
    </w:pPr>
  </w:p>
  <w:p w:rsidR="00A95730" w:rsidRPr="002A3027" w:rsidRDefault="00A95730" w:rsidP="001C7E68">
    <w:pPr>
      <w:pStyle w:val="Legenda"/>
      <w:spacing w:before="0" w:after="0" w:line="240" w:lineRule="auto"/>
      <w:ind w:firstLine="0"/>
      <w:rPr>
        <w:rFonts w:ascii="Calibri" w:hAnsi="Calibri" w:cs="Calibri"/>
        <w:sz w:val="20"/>
        <w:szCs w:val="20"/>
      </w:rPr>
    </w:pPr>
    <w:r w:rsidRPr="002A3027">
      <w:rPr>
        <w:rFonts w:ascii="Calibri" w:hAnsi="Calibri" w:cs="Calibri"/>
        <w:sz w:val="20"/>
        <w:szCs w:val="20"/>
      </w:rPr>
      <w:t>DEPARTAMENTO DE POLÍCIA FEDERAL</w:t>
    </w:r>
  </w:p>
  <w:p w:rsidR="00A95730" w:rsidRPr="002A3027" w:rsidRDefault="00A95730" w:rsidP="001C7E68">
    <w:pPr>
      <w:pStyle w:val="Legenda"/>
      <w:spacing w:before="0" w:after="0" w:line="240" w:lineRule="auto"/>
      <w:ind w:firstLine="0"/>
      <w:rPr>
        <w:rFonts w:ascii="Calibri" w:hAnsi="Calibri" w:cs="Calibri"/>
        <w:sz w:val="20"/>
        <w:szCs w:val="20"/>
      </w:rPr>
    </w:pPr>
    <w:r w:rsidRPr="002A3027">
      <w:rPr>
        <w:rFonts w:ascii="Calibri" w:hAnsi="Calibri" w:cs="Calibri"/>
        <w:sz w:val="20"/>
        <w:szCs w:val="20"/>
      </w:rPr>
      <w:t>DIRETORIA EXECUTIVA</w:t>
    </w:r>
  </w:p>
  <w:p w:rsidR="00A95730" w:rsidRDefault="00A95730" w:rsidP="001C7E68">
    <w:pPr>
      <w:pStyle w:val="Cabealho"/>
      <w:tabs>
        <w:tab w:val="left" w:pos="4604"/>
      </w:tabs>
    </w:pPr>
    <w:r>
      <w:rPr>
        <w:rFonts w:ascii="Calibri" w:hAnsi="Calibri" w:cs="Calibri"/>
        <w:sz w:val="20"/>
        <w:szCs w:val="20"/>
      </w:rPr>
      <w:t xml:space="preserve">       </w:t>
    </w:r>
    <w:r w:rsidRPr="002A3027">
      <w:rPr>
        <w:rFonts w:ascii="Calibri" w:hAnsi="Calibri" w:cs="Calibri"/>
        <w:sz w:val="20"/>
        <w:szCs w:val="20"/>
      </w:rPr>
      <w:t>COORDENAÇÃO DO COMANDO DE OPERAÇÕES TÁTICAS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845" w:rsidRDefault="0033084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1">
    <w:nsid w:val="02454D09"/>
    <w:multiLevelType w:val="hybridMultilevel"/>
    <w:tmpl w:val="ACEA4112"/>
    <w:lvl w:ilvl="0" w:tplc="C6CE79CC">
      <w:start w:val="1"/>
      <w:numFmt w:val="lowerLetter"/>
      <w:lvlText w:val="%1."/>
      <w:lvlJc w:val="right"/>
      <w:pPr>
        <w:ind w:left="1429" w:hanging="360"/>
      </w:pPr>
      <w:rPr>
        <w:rFonts w:ascii="Calibri" w:eastAsia="Times New Roman" w:hAnsi="Calibri" w:cs="Calibri"/>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nsid w:val="02773180"/>
    <w:multiLevelType w:val="hybridMultilevel"/>
    <w:tmpl w:val="5DBA1984"/>
    <w:lvl w:ilvl="0" w:tplc="AFB0910E">
      <w:start w:val="1"/>
      <w:numFmt w:val="lowerLetter"/>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0AB86D13"/>
    <w:multiLevelType w:val="multilevel"/>
    <w:tmpl w:val="198EC44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lowerLetter"/>
      <w:lvlText w:val="%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B5A3B4B"/>
    <w:multiLevelType w:val="hybridMultilevel"/>
    <w:tmpl w:val="CD76AD7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0DAC42D5"/>
    <w:multiLevelType w:val="hybridMultilevel"/>
    <w:tmpl w:val="AD0E9672"/>
    <w:lvl w:ilvl="0" w:tplc="04160001">
      <w:start w:val="1"/>
      <w:numFmt w:val="bullet"/>
      <w:lvlText w:val=""/>
      <w:lvlJc w:val="left"/>
      <w:pPr>
        <w:ind w:left="1429" w:hanging="360"/>
      </w:pPr>
      <w:rPr>
        <w:rFonts w:ascii="Symbol" w:hAnsi="Symbol" w:hint="default"/>
      </w:rPr>
    </w:lvl>
    <w:lvl w:ilvl="1" w:tplc="0416000D">
      <w:start w:val="1"/>
      <w:numFmt w:val="bullet"/>
      <w:lvlText w:val=""/>
      <w:lvlJc w:val="left"/>
      <w:pPr>
        <w:ind w:left="2149" w:hanging="360"/>
      </w:pPr>
      <w:rPr>
        <w:rFonts w:ascii="Wingdings" w:hAnsi="Wingdings"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nsid w:val="0E515F52"/>
    <w:multiLevelType w:val="hybridMultilevel"/>
    <w:tmpl w:val="1390F27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nsid w:val="0E684CCC"/>
    <w:multiLevelType w:val="hybridMultilevel"/>
    <w:tmpl w:val="661A949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
    <w:nsid w:val="13BF390F"/>
    <w:multiLevelType w:val="multilevel"/>
    <w:tmpl w:val="485AF79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6045E53"/>
    <w:multiLevelType w:val="hybridMultilevel"/>
    <w:tmpl w:val="69600F72"/>
    <w:lvl w:ilvl="0" w:tplc="71565B14">
      <w:start w:val="1"/>
      <w:numFmt w:val="lowerLetter"/>
      <w:lvlText w:val="%1."/>
      <w:lvlJc w:val="left"/>
      <w:pPr>
        <w:ind w:left="1069" w:hanging="360"/>
      </w:pPr>
      <w:rPr>
        <w:rFonts w:hint="default"/>
        <w:u w:val="none"/>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1D70004A"/>
    <w:multiLevelType w:val="hybridMultilevel"/>
    <w:tmpl w:val="77D820A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nsid w:val="215D2DBD"/>
    <w:multiLevelType w:val="hybridMultilevel"/>
    <w:tmpl w:val="D2A241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3C57085"/>
    <w:multiLevelType w:val="hybridMultilevel"/>
    <w:tmpl w:val="7F80B008"/>
    <w:lvl w:ilvl="0" w:tplc="99E685F4">
      <w:start w:val="1"/>
      <w:numFmt w:val="bullet"/>
      <w:lvlText w:val=""/>
      <w:lvlJc w:val="left"/>
      <w:pPr>
        <w:tabs>
          <w:tab w:val="num" w:pos="1429"/>
        </w:tabs>
        <w:ind w:left="1429" w:hanging="360"/>
      </w:pPr>
      <w:rPr>
        <w:rFonts w:ascii="Symbol" w:hAnsi="Symbol" w:hint="default"/>
        <w:color w:val="000000"/>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27AB0D13"/>
    <w:multiLevelType w:val="multilevel"/>
    <w:tmpl w:val="A1B64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33779B"/>
    <w:multiLevelType w:val="hybridMultilevel"/>
    <w:tmpl w:val="9ECC789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3D9945C6"/>
    <w:multiLevelType w:val="hybridMultilevel"/>
    <w:tmpl w:val="C9F08E48"/>
    <w:lvl w:ilvl="0" w:tplc="AED23C26">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16">
    <w:nsid w:val="42CD7C5F"/>
    <w:multiLevelType w:val="multilevel"/>
    <w:tmpl w:val="D19288F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B0E1994"/>
    <w:multiLevelType w:val="hybridMultilevel"/>
    <w:tmpl w:val="4B92AA3E"/>
    <w:lvl w:ilvl="0" w:tplc="04160001">
      <w:start w:val="1"/>
      <w:numFmt w:val="bullet"/>
      <w:lvlText w:val=""/>
      <w:lvlJc w:val="left"/>
      <w:pPr>
        <w:ind w:left="1623" w:hanging="360"/>
      </w:pPr>
      <w:rPr>
        <w:rFonts w:ascii="Symbol" w:hAnsi="Symbol" w:hint="default"/>
      </w:rPr>
    </w:lvl>
    <w:lvl w:ilvl="1" w:tplc="04160003" w:tentative="1">
      <w:start w:val="1"/>
      <w:numFmt w:val="bullet"/>
      <w:lvlText w:val="o"/>
      <w:lvlJc w:val="left"/>
      <w:pPr>
        <w:ind w:left="2343" w:hanging="360"/>
      </w:pPr>
      <w:rPr>
        <w:rFonts w:ascii="Courier New" w:hAnsi="Courier New" w:cs="Courier New" w:hint="default"/>
      </w:rPr>
    </w:lvl>
    <w:lvl w:ilvl="2" w:tplc="04160005" w:tentative="1">
      <w:start w:val="1"/>
      <w:numFmt w:val="bullet"/>
      <w:lvlText w:val=""/>
      <w:lvlJc w:val="left"/>
      <w:pPr>
        <w:ind w:left="3063" w:hanging="360"/>
      </w:pPr>
      <w:rPr>
        <w:rFonts w:ascii="Wingdings" w:hAnsi="Wingdings" w:hint="default"/>
      </w:rPr>
    </w:lvl>
    <w:lvl w:ilvl="3" w:tplc="04160001" w:tentative="1">
      <w:start w:val="1"/>
      <w:numFmt w:val="bullet"/>
      <w:lvlText w:val=""/>
      <w:lvlJc w:val="left"/>
      <w:pPr>
        <w:ind w:left="3783" w:hanging="360"/>
      </w:pPr>
      <w:rPr>
        <w:rFonts w:ascii="Symbol" w:hAnsi="Symbol" w:hint="default"/>
      </w:rPr>
    </w:lvl>
    <w:lvl w:ilvl="4" w:tplc="04160003" w:tentative="1">
      <w:start w:val="1"/>
      <w:numFmt w:val="bullet"/>
      <w:lvlText w:val="o"/>
      <w:lvlJc w:val="left"/>
      <w:pPr>
        <w:ind w:left="4503" w:hanging="360"/>
      </w:pPr>
      <w:rPr>
        <w:rFonts w:ascii="Courier New" w:hAnsi="Courier New" w:cs="Courier New" w:hint="default"/>
      </w:rPr>
    </w:lvl>
    <w:lvl w:ilvl="5" w:tplc="04160005" w:tentative="1">
      <w:start w:val="1"/>
      <w:numFmt w:val="bullet"/>
      <w:lvlText w:val=""/>
      <w:lvlJc w:val="left"/>
      <w:pPr>
        <w:ind w:left="5223" w:hanging="360"/>
      </w:pPr>
      <w:rPr>
        <w:rFonts w:ascii="Wingdings" w:hAnsi="Wingdings" w:hint="default"/>
      </w:rPr>
    </w:lvl>
    <w:lvl w:ilvl="6" w:tplc="04160001" w:tentative="1">
      <w:start w:val="1"/>
      <w:numFmt w:val="bullet"/>
      <w:lvlText w:val=""/>
      <w:lvlJc w:val="left"/>
      <w:pPr>
        <w:ind w:left="5943" w:hanging="360"/>
      </w:pPr>
      <w:rPr>
        <w:rFonts w:ascii="Symbol" w:hAnsi="Symbol" w:hint="default"/>
      </w:rPr>
    </w:lvl>
    <w:lvl w:ilvl="7" w:tplc="04160003" w:tentative="1">
      <w:start w:val="1"/>
      <w:numFmt w:val="bullet"/>
      <w:lvlText w:val="o"/>
      <w:lvlJc w:val="left"/>
      <w:pPr>
        <w:ind w:left="6663" w:hanging="360"/>
      </w:pPr>
      <w:rPr>
        <w:rFonts w:ascii="Courier New" w:hAnsi="Courier New" w:cs="Courier New" w:hint="default"/>
      </w:rPr>
    </w:lvl>
    <w:lvl w:ilvl="8" w:tplc="04160005" w:tentative="1">
      <w:start w:val="1"/>
      <w:numFmt w:val="bullet"/>
      <w:lvlText w:val=""/>
      <w:lvlJc w:val="left"/>
      <w:pPr>
        <w:ind w:left="7383" w:hanging="360"/>
      </w:pPr>
      <w:rPr>
        <w:rFonts w:ascii="Wingdings" w:hAnsi="Wingdings" w:hint="default"/>
      </w:rPr>
    </w:lvl>
  </w:abstractNum>
  <w:abstractNum w:abstractNumId="1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3647B3F"/>
    <w:multiLevelType w:val="hybridMultilevel"/>
    <w:tmpl w:val="BDCA69C4"/>
    <w:lvl w:ilvl="0" w:tplc="04160001">
      <w:start w:val="1"/>
      <w:numFmt w:val="bullet"/>
      <w:lvlText w:val=""/>
      <w:lvlJc w:val="left"/>
      <w:pPr>
        <w:ind w:left="2705" w:hanging="360"/>
      </w:pPr>
      <w:rPr>
        <w:rFonts w:ascii="Symbol" w:hAnsi="Symbol" w:hint="default"/>
      </w:rPr>
    </w:lvl>
    <w:lvl w:ilvl="1" w:tplc="04160003" w:tentative="1">
      <w:start w:val="1"/>
      <w:numFmt w:val="bullet"/>
      <w:lvlText w:val="o"/>
      <w:lvlJc w:val="left"/>
      <w:pPr>
        <w:ind w:left="3425" w:hanging="360"/>
      </w:pPr>
      <w:rPr>
        <w:rFonts w:ascii="Courier New" w:hAnsi="Courier New" w:cs="Courier New" w:hint="default"/>
      </w:rPr>
    </w:lvl>
    <w:lvl w:ilvl="2" w:tplc="04160005" w:tentative="1">
      <w:start w:val="1"/>
      <w:numFmt w:val="bullet"/>
      <w:lvlText w:val=""/>
      <w:lvlJc w:val="left"/>
      <w:pPr>
        <w:ind w:left="4145" w:hanging="360"/>
      </w:pPr>
      <w:rPr>
        <w:rFonts w:ascii="Wingdings" w:hAnsi="Wingdings" w:hint="default"/>
      </w:rPr>
    </w:lvl>
    <w:lvl w:ilvl="3" w:tplc="04160001" w:tentative="1">
      <w:start w:val="1"/>
      <w:numFmt w:val="bullet"/>
      <w:lvlText w:val=""/>
      <w:lvlJc w:val="left"/>
      <w:pPr>
        <w:ind w:left="4865" w:hanging="360"/>
      </w:pPr>
      <w:rPr>
        <w:rFonts w:ascii="Symbol" w:hAnsi="Symbol" w:hint="default"/>
      </w:rPr>
    </w:lvl>
    <w:lvl w:ilvl="4" w:tplc="04160003" w:tentative="1">
      <w:start w:val="1"/>
      <w:numFmt w:val="bullet"/>
      <w:lvlText w:val="o"/>
      <w:lvlJc w:val="left"/>
      <w:pPr>
        <w:ind w:left="5585" w:hanging="360"/>
      </w:pPr>
      <w:rPr>
        <w:rFonts w:ascii="Courier New" w:hAnsi="Courier New" w:cs="Courier New" w:hint="default"/>
      </w:rPr>
    </w:lvl>
    <w:lvl w:ilvl="5" w:tplc="04160005" w:tentative="1">
      <w:start w:val="1"/>
      <w:numFmt w:val="bullet"/>
      <w:lvlText w:val=""/>
      <w:lvlJc w:val="left"/>
      <w:pPr>
        <w:ind w:left="6305" w:hanging="360"/>
      </w:pPr>
      <w:rPr>
        <w:rFonts w:ascii="Wingdings" w:hAnsi="Wingdings" w:hint="default"/>
      </w:rPr>
    </w:lvl>
    <w:lvl w:ilvl="6" w:tplc="04160001" w:tentative="1">
      <w:start w:val="1"/>
      <w:numFmt w:val="bullet"/>
      <w:lvlText w:val=""/>
      <w:lvlJc w:val="left"/>
      <w:pPr>
        <w:ind w:left="7025" w:hanging="360"/>
      </w:pPr>
      <w:rPr>
        <w:rFonts w:ascii="Symbol" w:hAnsi="Symbol" w:hint="default"/>
      </w:rPr>
    </w:lvl>
    <w:lvl w:ilvl="7" w:tplc="04160003" w:tentative="1">
      <w:start w:val="1"/>
      <w:numFmt w:val="bullet"/>
      <w:lvlText w:val="o"/>
      <w:lvlJc w:val="left"/>
      <w:pPr>
        <w:ind w:left="7745" w:hanging="360"/>
      </w:pPr>
      <w:rPr>
        <w:rFonts w:ascii="Courier New" w:hAnsi="Courier New" w:cs="Courier New" w:hint="default"/>
      </w:rPr>
    </w:lvl>
    <w:lvl w:ilvl="8" w:tplc="04160005" w:tentative="1">
      <w:start w:val="1"/>
      <w:numFmt w:val="bullet"/>
      <w:lvlText w:val=""/>
      <w:lvlJc w:val="left"/>
      <w:pPr>
        <w:ind w:left="8465" w:hanging="360"/>
      </w:pPr>
      <w:rPr>
        <w:rFonts w:ascii="Wingdings" w:hAnsi="Wingdings" w:hint="default"/>
      </w:rPr>
    </w:lvl>
  </w:abstractNum>
  <w:abstractNum w:abstractNumId="20">
    <w:nsid w:val="54575E4D"/>
    <w:multiLevelType w:val="multilevel"/>
    <w:tmpl w:val="004E31E6"/>
    <w:lvl w:ilvl="0">
      <w:start w:val="3"/>
      <w:numFmt w:val="decimal"/>
      <w:lvlText w:val="%1"/>
      <w:lvlJc w:val="left"/>
      <w:pPr>
        <w:ind w:left="720" w:hanging="360"/>
      </w:pPr>
      <w:rPr>
        <w:rFonts w:cs="Times New Roman" w:hint="default"/>
      </w:rPr>
    </w:lvl>
    <w:lvl w:ilvl="1">
      <w:start w:val="1"/>
      <w:numFmt w:val="decimal"/>
      <w:isLgl/>
      <w:lvlText w:val="%1.%2"/>
      <w:lvlJc w:val="left"/>
      <w:pPr>
        <w:ind w:left="1211" w:hanging="360"/>
      </w:pPr>
      <w:rPr>
        <w:rFonts w:ascii="Arial Narrow" w:hAnsi="Arial Narrow" w:cs="Times New Roman" w:hint="default"/>
        <w:b w:val="0"/>
        <w:color w:val="auto"/>
        <w:sz w:val="22"/>
        <w:szCs w:val="22"/>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1">
    <w:nsid w:val="54E50EB6"/>
    <w:multiLevelType w:val="hybridMultilevel"/>
    <w:tmpl w:val="A288BD56"/>
    <w:lvl w:ilvl="0" w:tplc="15E0799A">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61566F93"/>
    <w:multiLevelType w:val="hybridMultilevel"/>
    <w:tmpl w:val="B644F49A"/>
    <w:lvl w:ilvl="0" w:tplc="04160019">
      <w:start w:val="1"/>
      <w:numFmt w:val="lowerLetter"/>
      <w:lvlText w:val="%1."/>
      <w:lvlJc w:val="left"/>
      <w:pPr>
        <w:ind w:left="1429" w:hanging="360"/>
      </w:pPr>
    </w:lvl>
    <w:lvl w:ilvl="1" w:tplc="04160001">
      <w:start w:val="1"/>
      <w:numFmt w:val="bullet"/>
      <w:lvlText w:val=""/>
      <w:lvlJc w:val="left"/>
      <w:pPr>
        <w:tabs>
          <w:tab w:val="num" w:pos="2149"/>
        </w:tabs>
        <w:ind w:left="2149" w:hanging="360"/>
      </w:pPr>
      <w:rPr>
        <w:rFonts w:ascii="Symbol" w:hAnsi="Symbol" w:hint="default"/>
      </w:r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3">
    <w:nsid w:val="628006A9"/>
    <w:multiLevelType w:val="hybridMultilevel"/>
    <w:tmpl w:val="5C9E9B2E"/>
    <w:lvl w:ilvl="0" w:tplc="9B301928">
      <w:start w:val="1"/>
      <w:numFmt w:val="bullet"/>
      <w:lvlText w:val=""/>
      <w:lvlJc w:val="left"/>
      <w:pPr>
        <w:ind w:left="1429" w:hanging="360"/>
      </w:pPr>
      <w:rPr>
        <w:rFonts w:ascii="Symbol" w:hAnsi="Symbol" w:hint="default"/>
        <w:sz w:val="20"/>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nsid w:val="641F37AC"/>
    <w:multiLevelType w:val="hybridMultilevel"/>
    <w:tmpl w:val="F7AE50A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5">
    <w:nsid w:val="6A25636C"/>
    <w:multiLevelType w:val="hybridMultilevel"/>
    <w:tmpl w:val="F5B84C20"/>
    <w:lvl w:ilvl="0" w:tplc="CB38A2AA">
      <w:start w:val="1"/>
      <w:numFmt w:val="lowerLetter"/>
      <w:lvlText w:val="%1)"/>
      <w:lvlJc w:val="left"/>
      <w:pPr>
        <w:ind w:left="1416" w:hanging="360"/>
      </w:pPr>
      <w:rPr>
        <w:rFonts w:cs="Times New Roman" w:hint="default"/>
        <w:b/>
      </w:rPr>
    </w:lvl>
    <w:lvl w:ilvl="1" w:tplc="04160019" w:tentative="1">
      <w:start w:val="1"/>
      <w:numFmt w:val="lowerLetter"/>
      <w:lvlText w:val="%2."/>
      <w:lvlJc w:val="left"/>
      <w:pPr>
        <w:ind w:left="2136" w:hanging="360"/>
      </w:pPr>
      <w:rPr>
        <w:rFonts w:cs="Times New Roman"/>
      </w:rPr>
    </w:lvl>
    <w:lvl w:ilvl="2" w:tplc="0416001B" w:tentative="1">
      <w:start w:val="1"/>
      <w:numFmt w:val="lowerRoman"/>
      <w:lvlText w:val="%3."/>
      <w:lvlJc w:val="right"/>
      <w:pPr>
        <w:ind w:left="2856" w:hanging="180"/>
      </w:pPr>
      <w:rPr>
        <w:rFonts w:cs="Times New Roman"/>
      </w:rPr>
    </w:lvl>
    <w:lvl w:ilvl="3" w:tplc="0416000F" w:tentative="1">
      <w:start w:val="1"/>
      <w:numFmt w:val="decimal"/>
      <w:lvlText w:val="%4."/>
      <w:lvlJc w:val="left"/>
      <w:pPr>
        <w:ind w:left="3576" w:hanging="360"/>
      </w:pPr>
      <w:rPr>
        <w:rFonts w:cs="Times New Roman"/>
      </w:rPr>
    </w:lvl>
    <w:lvl w:ilvl="4" w:tplc="04160019" w:tentative="1">
      <w:start w:val="1"/>
      <w:numFmt w:val="lowerLetter"/>
      <w:lvlText w:val="%5."/>
      <w:lvlJc w:val="left"/>
      <w:pPr>
        <w:ind w:left="4296" w:hanging="360"/>
      </w:pPr>
      <w:rPr>
        <w:rFonts w:cs="Times New Roman"/>
      </w:rPr>
    </w:lvl>
    <w:lvl w:ilvl="5" w:tplc="0416001B" w:tentative="1">
      <w:start w:val="1"/>
      <w:numFmt w:val="lowerRoman"/>
      <w:lvlText w:val="%6."/>
      <w:lvlJc w:val="right"/>
      <w:pPr>
        <w:ind w:left="5016" w:hanging="180"/>
      </w:pPr>
      <w:rPr>
        <w:rFonts w:cs="Times New Roman"/>
      </w:rPr>
    </w:lvl>
    <w:lvl w:ilvl="6" w:tplc="0416000F" w:tentative="1">
      <w:start w:val="1"/>
      <w:numFmt w:val="decimal"/>
      <w:lvlText w:val="%7."/>
      <w:lvlJc w:val="left"/>
      <w:pPr>
        <w:ind w:left="5736" w:hanging="360"/>
      </w:pPr>
      <w:rPr>
        <w:rFonts w:cs="Times New Roman"/>
      </w:rPr>
    </w:lvl>
    <w:lvl w:ilvl="7" w:tplc="04160019" w:tentative="1">
      <w:start w:val="1"/>
      <w:numFmt w:val="lowerLetter"/>
      <w:lvlText w:val="%8."/>
      <w:lvlJc w:val="left"/>
      <w:pPr>
        <w:ind w:left="6456" w:hanging="360"/>
      </w:pPr>
      <w:rPr>
        <w:rFonts w:cs="Times New Roman"/>
      </w:rPr>
    </w:lvl>
    <w:lvl w:ilvl="8" w:tplc="0416001B" w:tentative="1">
      <w:start w:val="1"/>
      <w:numFmt w:val="lowerRoman"/>
      <w:lvlText w:val="%9."/>
      <w:lvlJc w:val="right"/>
      <w:pPr>
        <w:ind w:left="7176" w:hanging="180"/>
      </w:pPr>
      <w:rPr>
        <w:rFonts w:cs="Times New Roman"/>
      </w:rPr>
    </w:lvl>
  </w:abstractNum>
  <w:abstractNum w:abstractNumId="26">
    <w:nsid w:val="71B329DE"/>
    <w:multiLevelType w:val="hybridMultilevel"/>
    <w:tmpl w:val="C758F4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nsid w:val="722D7AFE"/>
    <w:multiLevelType w:val="hybridMultilevel"/>
    <w:tmpl w:val="25BCE01A"/>
    <w:lvl w:ilvl="0" w:tplc="15E0799A">
      <w:start w:val="1"/>
      <w:numFmt w:val="lowerLetter"/>
      <w:lvlText w:val="%1."/>
      <w:lvlJc w:val="left"/>
      <w:pPr>
        <w:ind w:left="1495" w:hanging="360"/>
      </w:pPr>
      <w:rPr>
        <w:b/>
      </w:rPr>
    </w:lvl>
    <w:lvl w:ilvl="1" w:tplc="04160001">
      <w:start w:val="1"/>
      <w:numFmt w:val="bullet"/>
      <w:lvlText w:val=""/>
      <w:lvlJc w:val="left"/>
      <w:pPr>
        <w:ind w:left="2201" w:hanging="360"/>
      </w:pPr>
      <w:rPr>
        <w:rFonts w:ascii="Symbol" w:hAnsi="Symbol" w:hint="default"/>
      </w:rPr>
    </w:lvl>
    <w:lvl w:ilvl="2" w:tplc="0416001B" w:tentative="1">
      <w:start w:val="1"/>
      <w:numFmt w:val="lowerRoman"/>
      <w:lvlText w:val="%3."/>
      <w:lvlJc w:val="right"/>
      <w:pPr>
        <w:ind w:left="2921" w:hanging="180"/>
      </w:pPr>
    </w:lvl>
    <w:lvl w:ilvl="3" w:tplc="0416000F" w:tentative="1">
      <w:start w:val="1"/>
      <w:numFmt w:val="decimal"/>
      <w:lvlText w:val="%4."/>
      <w:lvlJc w:val="left"/>
      <w:pPr>
        <w:ind w:left="3641" w:hanging="360"/>
      </w:pPr>
    </w:lvl>
    <w:lvl w:ilvl="4" w:tplc="04160019" w:tentative="1">
      <w:start w:val="1"/>
      <w:numFmt w:val="lowerLetter"/>
      <w:lvlText w:val="%5."/>
      <w:lvlJc w:val="left"/>
      <w:pPr>
        <w:ind w:left="4361" w:hanging="360"/>
      </w:pPr>
    </w:lvl>
    <w:lvl w:ilvl="5" w:tplc="0416001B" w:tentative="1">
      <w:start w:val="1"/>
      <w:numFmt w:val="lowerRoman"/>
      <w:lvlText w:val="%6."/>
      <w:lvlJc w:val="right"/>
      <w:pPr>
        <w:ind w:left="5081" w:hanging="180"/>
      </w:pPr>
    </w:lvl>
    <w:lvl w:ilvl="6" w:tplc="0416000F" w:tentative="1">
      <w:start w:val="1"/>
      <w:numFmt w:val="decimal"/>
      <w:lvlText w:val="%7."/>
      <w:lvlJc w:val="left"/>
      <w:pPr>
        <w:ind w:left="5801" w:hanging="360"/>
      </w:pPr>
    </w:lvl>
    <w:lvl w:ilvl="7" w:tplc="04160019" w:tentative="1">
      <w:start w:val="1"/>
      <w:numFmt w:val="lowerLetter"/>
      <w:lvlText w:val="%8."/>
      <w:lvlJc w:val="left"/>
      <w:pPr>
        <w:ind w:left="6521" w:hanging="360"/>
      </w:pPr>
    </w:lvl>
    <w:lvl w:ilvl="8" w:tplc="0416001B" w:tentative="1">
      <w:start w:val="1"/>
      <w:numFmt w:val="lowerRoman"/>
      <w:lvlText w:val="%9."/>
      <w:lvlJc w:val="right"/>
      <w:pPr>
        <w:ind w:left="7241" w:hanging="180"/>
      </w:pPr>
    </w:lvl>
  </w:abstractNum>
  <w:num w:numId="1">
    <w:abstractNumId w:val="3"/>
  </w:num>
  <w:num w:numId="2">
    <w:abstractNumId w:val="8"/>
  </w:num>
  <w:num w:numId="3">
    <w:abstractNumId w:val="18"/>
  </w:num>
  <w:num w:numId="4">
    <w:abstractNumId w:val="16"/>
  </w:num>
  <w:num w:numId="5">
    <w:abstractNumId w:val="1"/>
  </w:num>
  <w:num w:numId="6">
    <w:abstractNumId w:val="13"/>
  </w:num>
  <w:num w:numId="7">
    <w:abstractNumId w:val="9"/>
  </w:num>
  <w:num w:numId="8">
    <w:abstractNumId w:val="22"/>
  </w:num>
  <w:num w:numId="9">
    <w:abstractNumId w:val="12"/>
  </w:num>
  <w:num w:numId="10">
    <w:abstractNumId w:val="17"/>
  </w:num>
  <w:num w:numId="11">
    <w:abstractNumId w:val="21"/>
  </w:num>
  <w:num w:numId="12">
    <w:abstractNumId w:val="7"/>
  </w:num>
  <w:num w:numId="13">
    <w:abstractNumId w:val="15"/>
  </w:num>
  <w:num w:numId="14">
    <w:abstractNumId w:val="2"/>
  </w:num>
  <w:num w:numId="15">
    <w:abstractNumId w:val="23"/>
  </w:num>
  <w:num w:numId="16">
    <w:abstractNumId w:val="11"/>
  </w:num>
  <w:num w:numId="17">
    <w:abstractNumId w:val="10"/>
  </w:num>
  <w:num w:numId="18">
    <w:abstractNumId w:val="24"/>
  </w:num>
  <w:num w:numId="19">
    <w:abstractNumId w:val="26"/>
  </w:num>
  <w:num w:numId="20">
    <w:abstractNumId w:val="6"/>
  </w:num>
  <w:num w:numId="21">
    <w:abstractNumId w:val="4"/>
  </w:num>
  <w:num w:numId="22">
    <w:abstractNumId w:val="14"/>
  </w:num>
  <w:num w:numId="23">
    <w:abstractNumId w:val="5"/>
  </w:num>
  <w:num w:numId="24">
    <w:abstractNumId w:val="27"/>
  </w:num>
  <w:num w:numId="25">
    <w:abstractNumId w:val="19"/>
  </w:num>
  <w:num w:numId="26">
    <w:abstractNumId w:val="0"/>
  </w:num>
  <w:num w:numId="27">
    <w:abstractNumId w:val="25"/>
  </w:num>
  <w:num w:numId="28">
    <w:abstractNumId w:val="2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D10723"/>
    <w:rsid w:val="00000C72"/>
    <w:rsid w:val="00007DFD"/>
    <w:rsid w:val="0001589D"/>
    <w:rsid w:val="000166B0"/>
    <w:rsid w:val="00023590"/>
    <w:rsid w:val="00023DE4"/>
    <w:rsid w:val="00026069"/>
    <w:rsid w:val="000264EC"/>
    <w:rsid w:val="00030F40"/>
    <w:rsid w:val="0003591E"/>
    <w:rsid w:val="0003715C"/>
    <w:rsid w:val="00040057"/>
    <w:rsid w:val="0004394E"/>
    <w:rsid w:val="00044996"/>
    <w:rsid w:val="0005131C"/>
    <w:rsid w:val="00051447"/>
    <w:rsid w:val="000530FB"/>
    <w:rsid w:val="00053140"/>
    <w:rsid w:val="0005321A"/>
    <w:rsid w:val="00055105"/>
    <w:rsid w:val="00056A03"/>
    <w:rsid w:val="00061C89"/>
    <w:rsid w:val="0006295C"/>
    <w:rsid w:val="0006564D"/>
    <w:rsid w:val="00070991"/>
    <w:rsid w:val="00074C25"/>
    <w:rsid w:val="0008029B"/>
    <w:rsid w:val="0008067C"/>
    <w:rsid w:val="000856EF"/>
    <w:rsid w:val="00085C59"/>
    <w:rsid w:val="00087314"/>
    <w:rsid w:val="00087A75"/>
    <w:rsid w:val="000928E3"/>
    <w:rsid w:val="00092A3A"/>
    <w:rsid w:val="000A566E"/>
    <w:rsid w:val="000B13DF"/>
    <w:rsid w:val="000B77EA"/>
    <w:rsid w:val="000C27FF"/>
    <w:rsid w:val="000C5759"/>
    <w:rsid w:val="000D64C3"/>
    <w:rsid w:val="000D7271"/>
    <w:rsid w:val="000E4931"/>
    <w:rsid w:val="001016A7"/>
    <w:rsid w:val="001066D2"/>
    <w:rsid w:val="00106CA7"/>
    <w:rsid w:val="00106F74"/>
    <w:rsid w:val="00107CF5"/>
    <w:rsid w:val="0011546B"/>
    <w:rsid w:val="00120205"/>
    <w:rsid w:val="001236A9"/>
    <w:rsid w:val="0013703F"/>
    <w:rsid w:val="001431F6"/>
    <w:rsid w:val="00147662"/>
    <w:rsid w:val="001531E4"/>
    <w:rsid w:val="001539C3"/>
    <w:rsid w:val="001631C5"/>
    <w:rsid w:val="0016487F"/>
    <w:rsid w:val="001655EA"/>
    <w:rsid w:val="001676AB"/>
    <w:rsid w:val="00170BDA"/>
    <w:rsid w:val="00174614"/>
    <w:rsid w:val="00177DAF"/>
    <w:rsid w:val="00183EF0"/>
    <w:rsid w:val="00195F5A"/>
    <w:rsid w:val="0019631B"/>
    <w:rsid w:val="00197DD7"/>
    <w:rsid w:val="001A0B16"/>
    <w:rsid w:val="001A1229"/>
    <w:rsid w:val="001A4053"/>
    <w:rsid w:val="001A4DDE"/>
    <w:rsid w:val="001B05DC"/>
    <w:rsid w:val="001B1448"/>
    <w:rsid w:val="001B6387"/>
    <w:rsid w:val="001C39F5"/>
    <w:rsid w:val="001C606B"/>
    <w:rsid w:val="001C6D4B"/>
    <w:rsid w:val="001C7E68"/>
    <w:rsid w:val="001D004A"/>
    <w:rsid w:val="001D28F1"/>
    <w:rsid w:val="001D4914"/>
    <w:rsid w:val="001D7EC4"/>
    <w:rsid w:val="001E6083"/>
    <w:rsid w:val="001F0BDC"/>
    <w:rsid w:val="00201AFB"/>
    <w:rsid w:val="00205BA9"/>
    <w:rsid w:val="00212226"/>
    <w:rsid w:val="002176D4"/>
    <w:rsid w:val="00217A3C"/>
    <w:rsid w:val="00224DA1"/>
    <w:rsid w:val="00226E8F"/>
    <w:rsid w:val="0023199A"/>
    <w:rsid w:val="00233897"/>
    <w:rsid w:val="00240B0F"/>
    <w:rsid w:val="00247292"/>
    <w:rsid w:val="00252725"/>
    <w:rsid w:val="002529F2"/>
    <w:rsid w:val="00252CBE"/>
    <w:rsid w:val="0025565B"/>
    <w:rsid w:val="00270DB2"/>
    <w:rsid w:val="00271F9B"/>
    <w:rsid w:val="00273C86"/>
    <w:rsid w:val="00275E0D"/>
    <w:rsid w:val="002829C0"/>
    <w:rsid w:val="00290316"/>
    <w:rsid w:val="00295618"/>
    <w:rsid w:val="002A0021"/>
    <w:rsid w:val="002A047C"/>
    <w:rsid w:val="002A3027"/>
    <w:rsid w:val="002A4AA4"/>
    <w:rsid w:val="002B0687"/>
    <w:rsid w:val="002B7E24"/>
    <w:rsid w:val="002C33BF"/>
    <w:rsid w:val="002C5C9D"/>
    <w:rsid w:val="002E061E"/>
    <w:rsid w:val="002E161A"/>
    <w:rsid w:val="002E1937"/>
    <w:rsid w:val="002F6C60"/>
    <w:rsid w:val="00305C88"/>
    <w:rsid w:val="003103F0"/>
    <w:rsid w:val="00316C7D"/>
    <w:rsid w:val="0032748E"/>
    <w:rsid w:val="00327A58"/>
    <w:rsid w:val="00330845"/>
    <w:rsid w:val="00344AEF"/>
    <w:rsid w:val="00376F99"/>
    <w:rsid w:val="00382780"/>
    <w:rsid w:val="00383A4F"/>
    <w:rsid w:val="00387AAC"/>
    <w:rsid w:val="00395599"/>
    <w:rsid w:val="0039695A"/>
    <w:rsid w:val="003A4ABF"/>
    <w:rsid w:val="003B51DA"/>
    <w:rsid w:val="003B6D03"/>
    <w:rsid w:val="003B796F"/>
    <w:rsid w:val="003C22F3"/>
    <w:rsid w:val="003C7004"/>
    <w:rsid w:val="003D13CC"/>
    <w:rsid w:val="003D15B7"/>
    <w:rsid w:val="003D175D"/>
    <w:rsid w:val="003D66C6"/>
    <w:rsid w:val="003D7F70"/>
    <w:rsid w:val="003E2CCF"/>
    <w:rsid w:val="003E50E1"/>
    <w:rsid w:val="003E6350"/>
    <w:rsid w:val="003F63A3"/>
    <w:rsid w:val="00412795"/>
    <w:rsid w:val="00423B56"/>
    <w:rsid w:val="00426022"/>
    <w:rsid w:val="0043070B"/>
    <w:rsid w:val="00430F6B"/>
    <w:rsid w:val="0044425E"/>
    <w:rsid w:val="00444F8E"/>
    <w:rsid w:val="00457CFF"/>
    <w:rsid w:val="0046290F"/>
    <w:rsid w:val="00471735"/>
    <w:rsid w:val="0048413E"/>
    <w:rsid w:val="00497589"/>
    <w:rsid w:val="004976C8"/>
    <w:rsid w:val="004A1A77"/>
    <w:rsid w:val="004A2C12"/>
    <w:rsid w:val="004A60BF"/>
    <w:rsid w:val="004B0E2B"/>
    <w:rsid w:val="004B3034"/>
    <w:rsid w:val="004B5F33"/>
    <w:rsid w:val="004C06E9"/>
    <w:rsid w:val="004C1BF2"/>
    <w:rsid w:val="004C5CBA"/>
    <w:rsid w:val="004D2949"/>
    <w:rsid w:val="004D7D08"/>
    <w:rsid w:val="004E0C1F"/>
    <w:rsid w:val="004E5B8F"/>
    <w:rsid w:val="004F224D"/>
    <w:rsid w:val="00501E11"/>
    <w:rsid w:val="00505F28"/>
    <w:rsid w:val="00505F63"/>
    <w:rsid w:val="00512974"/>
    <w:rsid w:val="0051763A"/>
    <w:rsid w:val="00521970"/>
    <w:rsid w:val="005226FF"/>
    <w:rsid w:val="00532974"/>
    <w:rsid w:val="00542512"/>
    <w:rsid w:val="00543372"/>
    <w:rsid w:val="00543D4D"/>
    <w:rsid w:val="005454AC"/>
    <w:rsid w:val="00562185"/>
    <w:rsid w:val="00562B99"/>
    <w:rsid w:val="00567AE6"/>
    <w:rsid w:val="005717E4"/>
    <w:rsid w:val="00572E95"/>
    <w:rsid w:val="005773D5"/>
    <w:rsid w:val="0058622D"/>
    <w:rsid w:val="00593D6E"/>
    <w:rsid w:val="00595D90"/>
    <w:rsid w:val="005A108D"/>
    <w:rsid w:val="005A412D"/>
    <w:rsid w:val="005A4EBB"/>
    <w:rsid w:val="005A5255"/>
    <w:rsid w:val="005A6C39"/>
    <w:rsid w:val="005B3B6D"/>
    <w:rsid w:val="005C1FA8"/>
    <w:rsid w:val="005C28B7"/>
    <w:rsid w:val="005C6B74"/>
    <w:rsid w:val="005D2914"/>
    <w:rsid w:val="005D42BA"/>
    <w:rsid w:val="005D6216"/>
    <w:rsid w:val="005D6B58"/>
    <w:rsid w:val="005E073A"/>
    <w:rsid w:val="005E0AF4"/>
    <w:rsid w:val="005E3DF5"/>
    <w:rsid w:val="005F0DC6"/>
    <w:rsid w:val="005F30AC"/>
    <w:rsid w:val="005F34B8"/>
    <w:rsid w:val="005F64DB"/>
    <w:rsid w:val="005F769B"/>
    <w:rsid w:val="00622AC9"/>
    <w:rsid w:val="0063226D"/>
    <w:rsid w:val="00636402"/>
    <w:rsid w:val="0064507C"/>
    <w:rsid w:val="0065029D"/>
    <w:rsid w:val="00654FA7"/>
    <w:rsid w:val="00660544"/>
    <w:rsid w:val="00660F1B"/>
    <w:rsid w:val="006666E2"/>
    <w:rsid w:val="00667367"/>
    <w:rsid w:val="00670624"/>
    <w:rsid w:val="00677F27"/>
    <w:rsid w:val="00681D7F"/>
    <w:rsid w:val="006927D5"/>
    <w:rsid w:val="0069284C"/>
    <w:rsid w:val="00697D0C"/>
    <w:rsid w:val="00697F91"/>
    <w:rsid w:val="006A1155"/>
    <w:rsid w:val="006B2E85"/>
    <w:rsid w:val="006B31FD"/>
    <w:rsid w:val="006D00FB"/>
    <w:rsid w:val="006D49D4"/>
    <w:rsid w:val="006E0402"/>
    <w:rsid w:val="006F0084"/>
    <w:rsid w:val="006F12D4"/>
    <w:rsid w:val="00702F56"/>
    <w:rsid w:val="00723D8B"/>
    <w:rsid w:val="0073643F"/>
    <w:rsid w:val="0074713F"/>
    <w:rsid w:val="00753FA7"/>
    <w:rsid w:val="007558A1"/>
    <w:rsid w:val="00760FC6"/>
    <w:rsid w:val="007669A8"/>
    <w:rsid w:val="00770369"/>
    <w:rsid w:val="0077372D"/>
    <w:rsid w:val="007816C9"/>
    <w:rsid w:val="007818EE"/>
    <w:rsid w:val="00782305"/>
    <w:rsid w:val="00784DC3"/>
    <w:rsid w:val="00787635"/>
    <w:rsid w:val="007935ED"/>
    <w:rsid w:val="0079628B"/>
    <w:rsid w:val="0079670E"/>
    <w:rsid w:val="00797D80"/>
    <w:rsid w:val="007A3073"/>
    <w:rsid w:val="007B3413"/>
    <w:rsid w:val="007B4889"/>
    <w:rsid w:val="007B6A32"/>
    <w:rsid w:val="007D3551"/>
    <w:rsid w:val="007D4960"/>
    <w:rsid w:val="007E50FA"/>
    <w:rsid w:val="007E5A94"/>
    <w:rsid w:val="007E61D4"/>
    <w:rsid w:val="007F2335"/>
    <w:rsid w:val="008001A1"/>
    <w:rsid w:val="008010B7"/>
    <w:rsid w:val="00812E67"/>
    <w:rsid w:val="00817783"/>
    <w:rsid w:val="00821FDD"/>
    <w:rsid w:val="00826D89"/>
    <w:rsid w:val="00827428"/>
    <w:rsid w:val="008306D5"/>
    <w:rsid w:val="00831F92"/>
    <w:rsid w:val="008363D3"/>
    <w:rsid w:val="00841D13"/>
    <w:rsid w:val="008470E9"/>
    <w:rsid w:val="00851C15"/>
    <w:rsid w:val="00852828"/>
    <w:rsid w:val="00852888"/>
    <w:rsid w:val="00853E06"/>
    <w:rsid w:val="00856C1A"/>
    <w:rsid w:val="008679AA"/>
    <w:rsid w:val="00874283"/>
    <w:rsid w:val="00876A42"/>
    <w:rsid w:val="00886538"/>
    <w:rsid w:val="00886934"/>
    <w:rsid w:val="00894007"/>
    <w:rsid w:val="0089436D"/>
    <w:rsid w:val="008A0CE4"/>
    <w:rsid w:val="008A79D2"/>
    <w:rsid w:val="008A7EF8"/>
    <w:rsid w:val="008B3D3B"/>
    <w:rsid w:val="008B5DB4"/>
    <w:rsid w:val="008B6A46"/>
    <w:rsid w:val="008C67A0"/>
    <w:rsid w:val="008D2170"/>
    <w:rsid w:val="008D674B"/>
    <w:rsid w:val="008E5DE9"/>
    <w:rsid w:val="008E6F33"/>
    <w:rsid w:val="008F0A47"/>
    <w:rsid w:val="008F25D6"/>
    <w:rsid w:val="008F330A"/>
    <w:rsid w:val="00903214"/>
    <w:rsid w:val="009038A6"/>
    <w:rsid w:val="00904E69"/>
    <w:rsid w:val="0090797A"/>
    <w:rsid w:val="00910223"/>
    <w:rsid w:val="00925A31"/>
    <w:rsid w:val="0093078B"/>
    <w:rsid w:val="00930FF0"/>
    <w:rsid w:val="00932092"/>
    <w:rsid w:val="009320E3"/>
    <w:rsid w:val="00932D4C"/>
    <w:rsid w:val="00933F56"/>
    <w:rsid w:val="009437E1"/>
    <w:rsid w:val="0094772C"/>
    <w:rsid w:val="00950888"/>
    <w:rsid w:val="00954A3F"/>
    <w:rsid w:val="0096724D"/>
    <w:rsid w:val="00967FD1"/>
    <w:rsid w:val="009719E1"/>
    <w:rsid w:val="0097278D"/>
    <w:rsid w:val="009849C4"/>
    <w:rsid w:val="00987D79"/>
    <w:rsid w:val="00991238"/>
    <w:rsid w:val="009B1869"/>
    <w:rsid w:val="009B2943"/>
    <w:rsid w:val="009C6451"/>
    <w:rsid w:val="009E42C8"/>
    <w:rsid w:val="009E4C44"/>
    <w:rsid w:val="009E5834"/>
    <w:rsid w:val="00A00B03"/>
    <w:rsid w:val="00A0105C"/>
    <w:rsid w:val="00A04265"/>
    <w:rsid w:val="00A15D4D"/>
    <w:rsid w:val="00A16595"/>
    <w:rsid w:val="00A16983"/>
    <w:rsid w:val="00A176D6"/>
    <w:rsid w:val="00A40701"/>
    <w:rsid w:val="00A51210"/>
    <w:rsid w:val="00A56305"/>
    <w:rsid w:val="00A6323C"/>
    <w:rsid w:val="00A740AA"/>
    <w:rsid w:val="00A81147"/>
    <w:rsid w:val="00A814E2"/>
    <w:rsid w:val="00A81673"/>
    <w:rsid w:val="00A91C61"/>
    <w:rsid w:val="00A9367E"/>
    <w:rsid w:val="00A95730"/>
    <w:rsid w:val="00AA0212"/>
    <w:rsid w:val="00AA3055"/>
    <w:rsid w:val="00AB4695"/>
    <w:rsid w:val="00AB5851"/>
    <w:rsid w:val="00AC0FC3"/>
    <w:rsid w:val="00AC1F64"/>
    <w:rsid w:val="00AC1F6C"/>
    <w:rsid w:val="00AC64E4"/>
    <w:rsid w:val="00AD0BB6"/>
    <w:rsid w:val="00AD30FF"/>
    <w:rsid w:val="00AD719D"/>
    <w:rsid w:val="00AD7F45"/>
    <w:rsid w:val="00AE392B"/>
    <w:rsid w:val="00AE4985"/>
    <w:rsid w:val="00AF06DC"/>
    <w:rsid w:val="00AF201D"/>
    <w:rsid w:val="00B0547A"/>
    <w:rsid w:val="00B05CA7"/>
    <w:rsid w:val="00B1002B"/>
    <w:rsid w:val="00B21FF4"/>
    <w:rsid w:val="00B227F1"/>
    <w:rsid w:val="00B25A21"/>
    <w:rsid w:val="00B2714B"/>
    <w:rsid w:val="00B30DC7"/>
    <w:rsid w:val="00B32BB5"/>
    <w:rsid w:val="00B34E73"/>
    <w:rsid w:val="00B34E8D"/>
    <w:rsid w:val="00B35EDC"/>
    <w:rsid w:val="00B403B9"/>
    <w:rsid w:val="00B44776"/>
    <w:rsid w:val="00B457BD"/>
    <w:rsid w:val="00B4728A"/>
    <w:rsid w:val="00B53D2C"/>
    <w:rsid w:val="00B57BFF"/>
    <w:rsid w:val="00B6488C"/>
    <w:rsid w:val="00B65587"/>
    <w:rsid w:val="00B667CE"/>
    <w:rsid w:val="00B7223C"/>
    <w:rsid w:val="00B73F40"/>
    <w:rsid w:val="00B773A0"/>
    <w:rsid w:val="00B834F7"/>
    <w:rsid w:val="00B85E03"/>
    <w:rsid w:val="00B94054"/>
    <w:rsid w:val="00BA319B"/>
    <w:rsid w:val="00BA7631"/>
    <w:rsid w:val="00BB0C6D"/>
    <w:rsid w:val="00BB7E94"/>
    <w:rsid w:val="00BC1BFD"/>
    <w:rsid w:val="00BD13FB"/>
    <w:rsid w:val="00BD1AC9"/>
    <w:rsid w:val="00BD1E54"/>
    <w:rsid w:val="00BE43C2"/>
    <w:rsid w:val="00BE4F99"/>
    <w:rsid w:val="00BE698F"/>
    <w:rsid w:val="00BF797E"/>
    <w:rsid w:val="00C00957"/>
    <w:rsid w:val="00C04CA7"/>
    <w:rsid w:val="00C04FE3"/>
    <w:rsid w:val="00C066DA"/>
    <w:rsid w:val="00C11A2E"/>
    <w:rsid w:val="00C172B6"/>
    <w:rsid w:val="00C200B6"/>
    <w:rsid w:val="00C32EB0"/>
    <w:rsid w:val="00C40B75"/>
    <w:rsid w:val="00C41247"/>
    <w:rsid w:val="00C44CAD"/>
    <w:rsid w:val="00C46106"/>
    <w:rsid w:val="00C5160C"/>
    <w:rsid w:val="00C53787"/>
    <w:rsid w:val="00C55580"/>
    <w:rsid w:val="00C5563B"/>
    <w:rsid w:val="00C55D7D"/>
    <w:rsid w:val="00C572EF"/>
    <w:rsid w:val="00C620B9"/>
    <w:rsid w:val="00C652DA"/>
    <w:rsid w:val="00C76C2C"/>
    <w:rsid w:val="00C83681"/>
    <w:rsid w:val="00C949E3"/>
    <w:rsid w:val="00CB6302"/>
    <w:rsid w:val="00CB64C0"/>
    <w:rsid w:val="00CC179B"/>
    <w:rsid w:val="00CC3044"/>
    <w:rsid w:val="00CC62C9"/>
    <w:rsid w:val="00CD422E"/>
    <w:rsid w:val="00CD5389"/>
    <w:rsid w:val="00CD6735"/>
    <w:rsid w:val="00CD71A4"/>
    <w:rsid w:val="00CE5953"/>
    <w:rsid w:val="00CF19E1"/>
    <w:rsid w:val="00D04C4D"/>
    <w:rsid w:val="00D064EE"/>
    <w:rsid w:val="00D06996"/>
    <w:rsid w:val="00D10723"/>
    <w:rsid w:val="00D31852"/>
    <w:rsid w:val="00D378AF"/>
    <w:rsid w:val="00D403DF"/>
    <w:rsid w:val="00D4312A"/>
    <w:rsid w:val="00D472BD"/>
    <w:rsid w:val="00D51170"/>
    <w:rsid w:val="00D55863"/>
    <w:rsid w:val="00D63532"/>
    <w:rsid w:val="00D64B79"/>
    <w:rsid w:val="00D65B93"/>
    <w:rsid w:val="00D703F5"/>
    <w:rsid w:val="00D70A43"/>
    <w:rsid w:val="00D71970"/>
    <w:rsid w:val="00D82B38"/>
    <w:rsid w:val="00D860A9"/>
    <w:rsid w:val="00D864E9"/>
    <w:rsid w:val="00D95096"/>
    <w:rsid w:val="00D96AFF"/>
    <w:rsid w:val="00D97585"/>
    <w:rsid w:val="00DB18C1"/>
    <w:rsid w:val="00DB2C63"/>
    <w:rsid w:val="00DB2FA1"/>
    <w:rsid w:val="00DB6434"/>
    <w:rsid w:val="00DD196E"/>
    <w:rsid w:val="00DD670C"/>
    <w:rsid w:val="00DE6A01"/>
    <w:rsid w:val="00DF46FE"/>
    <w:rsid w:val="00DF4B5E"/>
    <w:rsid w:val="00E00920"/>
    <w:rsid w:val="00E03D2E"/>
    <w:rsid w:val="00E06780"/>
    <w:rsid w:val="00E11177"/>
    <w:rsid w:val="00E13BED"/>
    <w:rsid w:val="00E32EDF"/>
    <w:rsid w:val="00E35269"/>
    <w:rsid w:val="00E40019"/>
    <w:rsid w:val="00E413E6"/>
    <w:rsid w:val="00E43BA2"/>
    <w:rsid w:val="00E44763"/>
    <w:rsid w:val="00E44AA7"/>
    <w:rsid w:val="00E6228A"/>
    <w:rsid w:val="00E66A06"/>
    <w:rsid w:val="00E676B5"/>
    <w:rsid w:val="00E702A0"/>
    <w:rsid w:val="00E86AAD"/>
    <w:rsid w:val="00E9386E"/>
    <w:rsid w:val="00E96B7E"/>
    <w:rsid w:val="00EA125A"/>
    <w:rsid w:val="00EB1DE8"/>
    <w:rsid w:val="00EC01FA"/>
    <w:rsid w:val="00EC122A"/>
    <w:rsid w:val="00EC124F"/>
    <w:rsid w:val="00EC7379"/>
    <w:rsid w:val="00ED1A3F"/>
    <w:rsid w:val="00EE2939"/>
    <w:rsid w:val="00F02718"/>
    <w:rsid w:val="00F067FD"/>
    <w:rsid w:val="00F20D67"/>
    <w:rsid w:val="00F2384D"/>
    <w:rsid w:val="00F24F6E"/>
    <w:rsid w:val="00F26368"/>
    <w:rsid w:val="00F3318F"/>
    <w:rsid w:val="00F34469"/>
    <w:rsid w:val="00F36D4B"/>
    <w:rsid w:val="00F647E4"/>
    <w:rsid w:val="00F652C8"/>
    <w:rsid w:val="00F66459"/>
    <w:rsid w:val="00F66505"/>
    <w:rsid w:val="00F66DE5"/>
    <w:rsid w:val="00F67401"/>
    <w:rsid w:val="00F74B7A"/>
    <w:rsid w:val="00F83D84"/>
    <w:rsid w:val="00F87C11"/>
    <w:rsid w:val="00FA0ECB"/>
    <w:rsid w:val="00FB192E"/>
    <w:rsid w:val="00FB2280"/>
    <w:rsid w:val="00FB44D6"/>
    <w:rsid w:val="00FB78DA"/>
    <w:rsid w:val="00FC5DFB"/>
    <w:rsid w:val="00FD0D7C"/>
    <w:rsid w:val="00FE5103"/>
    <w:rsid w:val="00FE7E60"/>
    <w:rsid w:val="00FF1173"/>
    <w:rsid w:val="00FF6A46"/>
    <w:rsid w:val="00FF74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23"/>
    <w:pPr>
      <w:spacing w:after="480"/>
      <w:ind w:left="1985"/>
      <w:jc w:val="both"/>
    </w:pPr>
    <w:rPr>
      <w:rFonts w:ascii="Times New Roman" w:eastAsia="Times New Roman" w:hAnsi="Times New Roman"/>
      <w:sz w:val="24"/>
      <w:szCs w:val="24"/>
    </w:rPr>
  </w:style>
  <w:style w:type="paragraph" w:styleId="Ttulo2">
    <w:name w:val="heading 2"/>
    <w:basedOn w:val="Normal"/>
    <w:next w:val="Normal"/>
    <w:link w:val="Ttulo2Char"/>
    <w:uiPriority w:val="9"/>
    <w:qFormat/>
    <w:rsid w:val="00B53D2C"/>
    <w:pPr>
      <w:keepNext/>
      <w:spacing w:before="240" w:after="60"/>
      <w:outlineLvl w:val="1"/>
    </w:pPr>
    <w:rPr>
      <w:rFonts w:ascii="Cambria" w:hAnsi="Cambria"/>
      <w:b/>
      <w:bCs/>
      <w:i/>
      <w:iCs/>
      <w:sz w:val="28"/>
      <w:szCs w:val="28"/>
    </w:rPr>
  </w:style>
  <w:style w:type="paragraph" w:styleId="Ttulo4">
    <w:name w:val="heading 4"/>
    <w:basedOn w:val="Normal"/>
    <w:next w:val="Normal"/>
    <w:link w:val="Ttulo4Char"/>
    <w:qFormat/>
    <w:rsid w:val="00D10723"/>
    <w:pPr>
      <w:keepNext/>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10723"/>
    <w:rPr>
      <w:rFonts w:ascii="Times New Roman" w:eastAsia="Times New Roman" w:hAnsi="Times New Roman" w:cs="Times New Roman"/>
      <w:b/>
      <w:bCs/>
      <w:sz w:val="24"/>
      <w:szCs w:val="24"/>
      <w:u w:val="single"/>
      <w:lang w:eastAsia="pt-BR"/>
    </w:rPr>
  </w:style>
  <w:style w:type="paragraph" w:styleId="Ttulo">
    <w:name w:val="Title"/>
    <w:basedOn w:val="Normal"/>
    <w:link w:val="TtuloChar"/>
    <w:qFormat/>
    <w:rsid w:val="00D10723"/>
    <w:pPr>
      <w:spacing w:after="360"/>
      <w:jc w:val="center"/>
    </w:pPr>
    <w:rPr>
      <w:b/>
      <w:bCs/>
      <w:u w:val="single"/>
      <w:shd w:val="clear" w:color="auto" w:fill="B3B3B3"/>
    </w:rPr>
  </w:style>
  <w:style w:type="character" w:customStyle="1" w:styleId="TtuloChar">
    <w:name w:val="Título Char"/>
    <w:link w:val="Ttulo"/>
    <w:rsid w:val="00D10723"/>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D10723"/>
    <w:pPr>
      <w:tabs>
        <w:tab w:val="center" w:pos="4320"/>
        <w:tab w:val="right" w:pos="8640"/>
      </w:tabs>
    </w:pPr>
  </w:style>
  <w:style w:type="character" w:customStyle="1" w:styleId="RodapChar">
    <w:name w:val="Rodapé Char"/>
    <w:link w:val="Rodap"/>
    <w:semiHidden/>
    <w:rsid w:val="00D10723"/>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D10723"/>
  </w:style>
  <w:style w:type="paragraph" w:styleId="PargrafodaLista">
    <w:name w:val="List Paragraph"/>
    <w:basedOn w:val="Normal"/>
    <w:link w:val="PargrafodaListaChar"/>
    <w:uiPriority w:val="99"/>
    <w:qFormat/>
    <w:rsid w:val="00AA3055"/>
    <w:pPr>
      <w:spacing w:after="0"/>
      <w:ind w:left="708"/>
      <w:jc w:val="left"/>
    </w:pPr>
  </w:style>
  <w:style w:type="paragraph" w:customStyle="1" w:styleId="Saudao1">
    <w:name w:val="Saudação1"/>
    <w:basedOn w:val="Normal"/>
    <w:rsid w:val="00AA3055"/>
    <w:pPr>
      <w:widowControl w:val="0"/>
      <w:suppressAutoHyphens/>
      <w:spacing w:after="0"/>
      <w:ind w:left="0"/>
    </w:pPr>
    <w:rPr>
      <w:rFonts w:ascii="Arial" w:eastAsia="Arial Unicode MS" w:hAnsi="Arial"/>
      <w:szCs w:val="20"/>
    </w:rPr>
  </w:style>
  <w:style w:type="table" w:styleId="Tabelacomgrade">
    <w:name w:val="Table Grid"/>
    <w:basedOn w:val="Tabelanormal"/>
    <w:uiPriority w:val="59"/>
    <w:rsid w:val="00933F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nhideWhenUsed/>
    <w:rsid w:val="008B3D3B"/>
    <w:pPr>
      <w:spacing w:before="100" w:beforeAutospacing="1" w:after="100" w:afterAutospacing="1"/>
      <w:ind w:left="0"/>
      <w:jc w:val="left"/>
    </w:pPr>
  </w:style>
  <w:style w:type="paragraph" w:styleId="Recuodecorpodetexto">
    <w:name w:val="Body Text Indent"/>
    <w:basedOn w:val="Normal"/>
    <w:link w:val="RecuodecorpodetextoChar"/>
    <w:unhideWhenUsed/>
    <w:rsid w:val="002829C0"/>
    <w:pPr>
      <w:spacing w:after="0"/>
      <w:ind w:left="0" w:firstLine="1440"/>
      <w:jc w:val="left"/>
    </w:pPr>
  </w:style>
  <w:style w:type="character" w:customStyle="1" w:styleId="RecuodecorpodetextoChar">
    <w:name w:val="Recuo de corpo de texto Char"/>
    <w:basedOn w:val="Fontepargpadro"/>
    <w:link w:val="Recuodecorpodetexto"/>
    <w:rsid w:val="002829C0"/>
    <w:rPr>
      <w:rFonts w:ascii="Times New Roman" w:eastAsia="Times New Roman" w:hAnsi="Times New Roman"/>
      <w:sz w:val="24"/>
      <w:szCs w:val="24"/>
    </w:rPr>
  </w:style>
  <w:style w:type="character" w:customStyle="1" w:styleId="PargrafodaListaChar">
    <w:name w:val="Parágrafo da Lista Char"/>
    <w:link w:val="PargrafodaLista"/>
    <w:uiPriority w:val="99"/>
    <w:rsid w:val="002829C0"/>
    <w:rPr>
      <w:rFonts w:ascii="Times New Roman" w:eastAsia="Times New Roman" w:hAnsi="Times New Roman"/>
      <w:sz w:val="24"/>
      <w:szCs w:val="24"/>
    </w:rPr>
  </w:style>
  <w:style w:type="character" w:customStyle="1" w:styleId="Ttulo2Char">
    <w:name w:val="Título 2 Char"/>
    <w:basedOn w:val="Fontepargpadro"/>
    <w:link w:val="Ttulo2"/>
    <w:uiPriority w:val="9"/>
    <w:semiHidden/>
    <w:rsid w:val="00B53D2C"/>
    <w:rPr>
      <w:rFonts w:ascii="Cambria" w:eastAsia="Times New Roman" w:hAnsi="Cambria" w:cs="Times New Roman"/>
      <w:b/>
      <w:bCs/>
      <w:i/>
      <w:iCs/>
      <w:sz w:val="28"/>
      <w:szCs w:val="28"/>
    </w:rPr>
  </w:style>
  <w:style w:type="paragraph" w:styleId="Legenda">
    <w:name w:val="caption"/>
    <w:basedOn w:val="Normal"/>
    <w:next w:val="Normal"/>
    <w:uiPriority w:val="99"/>
    <w:qFormat/>
    <w:rsid w:val="007E61D4"/>
    <w:pPr>
      <w:spacing w:before="240" w:after="120" w:line="360" w:lineRule="auto"/>
      <w:ind w:left="0" w:firstLine="1134"/>
      <w:jc w:val="center"/>
    </w:pPr>
    <w:rPr>
      <w:b/>
      <w:bCs/>
    </w:rPr>
  </w:style>
  <w:style w:type="paragraph" w:styleId="Commarcadores5">
    <w:name w:val="List Bullet 5"/>
    <w:basedOn w:val="Normal"/>
    <w:uiPriority w:val="99"/>
    <w:rsid w:val="00DB6434"/>
    <w:pPr>
      <w:tabs>
        <w:tab w:val="num" w:pos="1492"/>
      </w:tabs>
      <w:spacing w:after="0"/>
      <w:ind w:left="1492" w:hanging="360"/>
      <w:contextualSpacing/>
      <w:jc w:val="left"/>
    </w:pPr>
    <w:rPr>
      <w:rFonts w:ascii="Ecofont_Spranq_eco_Sans" w:hAnsi="Ecofont_Spranq_eco_Sans" w:cs="Tahoma"/>
    </w:rPr>
  </w:style>
  <w:style w:type="paragraph" w:styleId="Corpodetexto2">
    <w:name w:val="Body Text 2"/>
    <w:basedOn w:val="Normal"/>
    <w:link w:val="Corpodetexto2Char"/>
    <w:uiPriority w:val="99"/>
    <w:rsid w:val="00DB6434"/>
    <w:pPr>
      <w:spacing w:after="120" w:line="480" w:lineRule="auto"/>
      <w:ind w:left="0"/>
      <w:jc w:val="left"/>
    </w:pPr>
  </w:style>
  <w:style w:type="character" w:customStyle="1" w:styleId="Corpodetexto2Char">
    <w:name w:val="Corpo de texto 2 Char"/>
    <w:basedOn w:val="Fontepargpadro"/>
    <w:link w:val="Corpodetexto2"/>
    <w:uiPriority w:val="99"/>
    <w:rsid w:val="00DB6434"/>
    <w:rPr>
      <w:rFonts w:ascii="Times New Roman" w:eastAsia="Times New Roman" w:hAnsi="Times New Roman"/>
      <w:sz w:val="24"/>
      <w:szCs w:val="24"/>
    </w:rPr>
  </w:style>
  <w:style w:type="paragraph" w:styleId="Cabealho">
    <w:name w:val="header"/>
    <w:basedOn w:val="Normal"/>
    <w:link w:val="CabealhoChar"/>
    <w:uiPriority w:val="99"/>
    <w:unhideWhenUsed/>
    <w:rsid w:val="001C7E68"/>
    <w:pPr>
      <w:tabs>
        <w:tab w:val="center" w:pos="4252"/>
        <w:tab w:val="right" w:pos="8504"/>
      </w:tabs>
    </w:pPr>
  </w:style>
  <w:style w:type="character" w:customStyle="1" w:styleId="CabealhoChar">
    <w:name w:val="Cabeçalho Char"/>
    <w:basedOn w:val="Fontepargpadro"/>
    <w:link w:val="Cabealho"/>
    <w:uiPriority w:val="99"/>
    <w:rsid w:val="001C7E68"/>
    <w:rPr>
      <w:rFonts w:ascii="Times New Roman" w:eastAsia="Times New Roman" w:hAnsi="Times New Roman"/>
      <w:sz w:val="24"/>
      <w:szCs w:val="24"/>
    </w:rPr>
  </w:style>
  <w:style w:type="character" w:customStyle="1" w:styleId="apple-converted-space">
    <w:name w:val="apple-converted-space"/>
    <w:basedOn w:val="Fontepargpadro"/>
    <w:rsid w:val="00B773A0"/>
  </w:style>
  <w:style w:type="paragraph" w:styleId="Textodebalo">
    <w:name w:val="Balloon Text"/>
    <w:basedOn w:val="Normal"/>
    <w:link w:val="TextodebaloChar"/>
    <w:uiPriority w:val="99"/>
    <w:semiHidden/>
    <w:unhideWhenUsed/>
    <w:rsid w:val="00681D7F"/>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681D7F"/>
    <w:rPr>
      <w:rFonts w:ascii="Tahoma" w:eastAsia="Times New Roman" w:hAnsi="Tahoma" w:cs="Tahoma"/>
      <w:sz w:val="16"/>
      <w:szCs w:val="16"/>
    </w:rPr>
  </w:style>
  <w:style w:type="character" w:customStyle="1" w:styleId="hps">
    <w:name w:val="hps"/>
    <w:basedOn w:val="Fontepargpadro"/>
    <w:rsid w:val="006666E2"/>
  </w:style>
  <w:style w:type="character" w:customStyle="1" w:styleId="normalchar1">
    <w:name w:val="normal__char1"/>
    <w:uiPriority w:val="99"/>
    <w:rsid w:val="001F0BDC"/>
    <w:rPr>
      <w:rFonts w:ascii="Arial" w:hAnsi="Arial"/>
      <w:sz w:val="24"/>
      <w:u w:val="none"/>
      <w:effect w:val="none"/>
    </w:rPr>
  </w:style>
  <w:style w:type="paragraph" w:styleId="Corpodetexto">
    <w:name w:val="Body Text"/>
    <w:basedOn w:val="Normal"/>
    <w:link w:val="CorpodetextoChar"/>
    <w:uiPriority w:val="99"/>
    <w:rsid w:val="00AA0212"/>
    <w:pPr>
      <w:spacing w:after="120"/>
      <w:ind w:left="0"/>
      <w:jc w:val="left"/>
    </w:pPr>
    <w:rPr>
      <w:rFonts w:ascii="Ecofont_Spranq_eco_Sans" w:hAnsi="Ecofont_Spranq_eco_Sans"/>
    </w:rPr>
  </w:style>
  <w:style w:type="character" w:customStyle="1" w:styleId="CorpodetextoChar">
    <w:name w:val="Corpo de texto Char"/>
    <w:basedOn w:val="Fontepargpadro"/>
    <w:link w:val="Corpodetexto"/>
    <w:uiPriority w:val="99"/>
    <w:rsid w:val="00AA0212"/>
    <w:rPr>
      <w:rFonts w:ascii="Ecofont_Spranq_eco_Sans" w:eastAsia="Times New Roman" w:hAnsi="Ecofont_Spranq_eco_San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23"/>
    <w:pPr>
      <w:spacing w:after="480"/>
      <w:ind w:left="1985"/>
      <w:jc w:val="both"/>
    </w:pPr>
    <w:rPr>
      <w:rFonts w:ascii="Times New Roman" w:eastAsia="Times New Roman" w:hAnsi="Times New Roman"/>
      <w:sz w:val="24"/>
      <w:szCs w:val="24"/>
    </w:rPr>
  </w:style>
  <w:style w:type="paragraph" w:styleId="Ttulo2">
    <w:name w:val="heading 2"/>
    <w:basedOn w:val="Normal"/>
    <w:next w:val="Normal"/>
    <w:link w:val="Ttulo2Char"/>
    <w:uiPriority w:val="9"/>
    <w:qFormat/>
    <w:rsid w:val="00B53D2C"/>
    <w:pPr>
      <w:keepNext/>
      <w:spacing w:before="240" w:after="60"/>
      <w:outlineLvl w:val="1"/>
    </w:pPr>
    <w:rPr>
      <w:rFonts w:ascii="Cambria" w:hAnsi="Cambria"/>
      <w:b/>
      <w:bCs/>
      <w:i/>
      <w:iCs/>
      <w:sz w:val="28"/>
      <w:szCs w:val="28"/>
    </w:rPr>
  </w:style>
  <w:style w:type="paragraph" w:styleId="Ttulo4">
    <w:name w:val="heading 4"/>
    <w:basedOn w:val="Normal"/>
    <w:next w:val="Normal"/>
    <w:link w:val="Ttulo4Char"/>
    <w:qFormat/>
    <w:rsid w:val="00D10723"/>
    <w:pPr>
      <w:keepNext/>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10723"/>
    <w:rPr>
      <w:rFonts w:ascii="Times New Roman" w:eastAsia="Times New Roman" w:hAnsi="Times New Roman" w:cs="Times New Roman"/>
      <w:b/>
      <w:bCs/>
      <w:sz w:val="24"/>
      <w:szCs w:val="24"/>
      <w:u w:val="single"/>
      <w:lang w:eastAsia="pt-BR"/>
    </w:rPr>
  </w:style>
  <w:style w:type="paragraph" w:styleId="Ttulo">
    <w:name w:val="Title"/>
    <w:basedOn w:val="Normal"/>
    <w:link w:val="TtuloChar"/>
    <w:qFormat/>
    <w:rsid w:val="00D10723"/>
    <w:pPr>
      <w:spacing w:after="360"/>
      <w:jc w:val="center"/>
    </w:pPr>
    <w:rPr>
      <w:b/>
      <w:bCs/>
      <w:u w:val="single"/>
      <w:shd w:val="clear" w:color="auto" w:fill="B3B3B3"/>
    </w:rPr>
  </w:style>
  <w:style w:type="character" w:customStyle="1" w:styleId="TtuloChar">
    <w:name w:val="Título Char"/>
    <w:link w:val="Ttulo"/>
    <w:rsid w:val="00D10723"/>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D10723"/>
    <w:pPr>
      <w:tabs>
        <w:tab w:val="center" w:pos="4320"/>
        <w:tab w:val="right" w:pos="8640"/>
      </w:tabs>
    </w:pPr>
  </w:style>
  <w:style w:type="character" w:customStyle="1" w:styleId="RodapChar">
    <w:name w:val="Rodapé Char"/>
    <w:link w:val="Rodap"/>
    <w:semiHidden/>
    <w:rsid w:val="00D10723"/>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D10723"/>
  </w:style>
  <w:style w:type="paragraph" w:styleId="PargrafodaLista">
    <w:name w:val="List Paragraph"/>
    <w:basedOn w:val="Normal"/>
    <w:link w:val="PargrafodaListaChar"/>
    <w:uiPriority w:val="99"/>
    <w:qFormat/>
    <w:rsid w:val="00AA3055"/>
    <w:pPr>
      <w:spacing w:after="0"/>
      <w:ind w:left="708"/>
      <w:jc w:val="left"/>
    </w:pPr>
  </w:style>
  <w:style w:type="paragraph" w:customStyle="1" w:styleId="Saudao1">
    <w:name w:val="Saudação1"/>
    <w:basedOn w:val="Normal"/>
    <w:rsid w:val="00AA3055"/>
    <w:pPr>
      <w:widowControl w:val="0"/>
      <w:suppressAutoHyphens/>
      <w:spacing w:after="0"/>
      <w:ind w:left="0"/>
    </w:pPr>
    <w:rPr>
      <w:rFonts w:ascii="Arial" w:eastAsia="Arial Unicode MS" w:hAnsi="Arial"/>
      <w:szCs w:val="20"/>
    </w:rPr>
  </w:style>
  <w:style w:type="table" w:styleId="Tabelacomgrade">
    <w:name w:val="Table Grid"/>
    <w:basedOn w:val="Tabelanormal"/>
    <w:uiPriority w:val="59"/>
    <w:rsid w:val="00933F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nhideWhenUsed/>
    <w:rsid w:val="008B3D3B"/>
    <w:pPr>
      <w:spacing w:before="100" w:beforeAutospacing="1" w:after="100" w:afterAutospacing="1"/>
      <w:ind w:left="0"/>
      <w:jc w:val="left"/>
    </w:pPr>
  </w:style>
  <w:style w:type="paragraph" w:styleId="Recuodecorpodetexto">
    <w:name w:val="Body Text Indent"/>
    <w:basedOn w:val="Normal"/>
    <w:link w:val="RecuodecorpodetextoChar"/>
    <w:unhideWhenUsed/>
    <w:rsid w:val="002829C0"/>
    <w:pPr>
      <w:spacing w:after="0"/>
      <w:ind w:left="0" w:firstLine="1440"/>
      <w:jc w:val="left"/>
    </w:pPr>
  </w:style>
  <w:style w:type="character" w:customStyle="1" w:styleId="RecuodecorpodetextoChar">
    <w:name w:val="Recuo de corpo de texto Char"/>
    <w:basedOn w:val="Fontepargpadro"/>
    <w:link w:val="Recuodecorpodetexto"/>
    <w:rsid w:val="002829C0"/>
    <w:rPr>
      <w:rFonts w:ascii="Times New Roman" w:eastAsia="Times New Roman" w:hAnsi="Times New Roman"/>
      <w:sz w:val="24"/>
      <w:szCs w:val="24"/>
    </w:rPr>
  </w:style>
  <w:style w:type="character" w:customStyle="1" w:styleId="PargrafodaListaChar">
    <w:name w:val="Parágrafo da Lista Char"/>
    <w:link w:val="PargrafodaLista"/>
    <w:uiPriority w:val="99"/>
    <w:rsid w:val="002829C0"/>
    <w:rPr>
      <w:rFonts w:ascii="Times New Roman" w:eastAsia="Times New Roman" w:hAnsi="Times New Roman"/>
      <w:sz w:val="24"/>
      <w:szCs w:val="24"/>
    </w:rPr>
  </w:style>
  <w:style w:type="character" w:customStyle="1" w:styleId="Ttulo2Char">
    <w:name w:val="Título 2 Char"/>
    <w:basedOn w:val="Fontepargpadro"/>
    <w:link w:val="Ttulo2"/>
    <w:uiPriority w:val="9"/>
    <w:semiHidden/>
    <w:rsid w:val="00B53D2C"/>
    <w:rPr>
      <w:rFonts w:ascii="Cambria" w:eastAsia="Times New Roman" w:hAnsi="Cambria" w:cs="Times New Roman"/>
      <w:b/>
      <w:bCs/>
      <w:i/>
      <w:iCs/>
      <w:sz w:val="28"/>
      <w:szCs w:val="28"/>
    </w:rPr>
  </w:style>
  <w:style w:type="paragraph" w:styleId="Legenda">
    <w:name w:val="caption"/>
    <w:basedOn w:val="Normal"/>
    <w:next w:val="Normal"/>
    <w:uiPriority w:val="99"/>
    <w:qFormat/>
    <w:rsid w:val="007E61D4"/>
    <w:pPr>
      <w:spacing w:before="240" w:after="120" w:line="360" w:lineRule="auto"/>
      <w:ind w:left="0" w:firstLine="1134"/>
      <w:jc w:val="center"/>
    </w:pPr>
    <w:rPr>
      <w:b/>
      <w:bCs/>
    </w:rPr>
  </w:style>
  <w:style w:type="paragraph" w:styleId="Commarcadores5">
    <w:name w:val="List Bullet 5"/>
    <w:basedOn w:val="Normal"/>
    <w:uiPriority w:val="99"/>
    <w:rsid w:val="00DB6434"/>
    <w:pPr>
      <w:tabs>
        <w:tab w:val="num" w:pos="1492"/>
      </w:tabs>
      <w:spacing w:after="0"/>
      <w:ind w:left="1492" w:hanging="360"/>
      <w:contextualSpacing/>
      <w:jc w:val="left"/>
    </w:pPr>
    <w:rPr>
      <w:rFonts w:ascii="Ecofont_Spranq_eco_Sans" w:hAnsi="Ecofont_Spranq_eco_Sans" w:cs="Tahoma"/>
    </w:rPr>
  </w:style>
  <w:style w:type="paragraph" w:styleId="Corpodetexto2">
    <w:name w:val="Body Text 2"/>
    <w:basedOn w:val="Normal"/>
    <w:link w:val="Corpodetexto2Char"/>
    <w:uiPriority w:val="99"/>
    <w:rsid w:val="00DB6434"/>
    <w:pPr>
      <w:spacing w:after="120" w:line="480" w:lineRule="auto"/>
      <w:ind w:left="0"/>
      <w:jc w:val="left"/>
    </w:pPr>
  </w:style>
  <w:style w:type="character" w:customStyle="1" w:styleId="Corpodetexto2Char">
    <w:name w:val="Corpo de texto 2 Char"/>
    <w:basedOn w:val="Fontepargpadro"/>
    <w:link w:val="Corpodetexto2"/>
    <w:uiPriority w:val="99"/>
    <w:rsid w:val="00DB6434"/>
    <w:rPr>
      <w:rFonts w:ascii="Times New Roman" w:eastAsia="Times New Roman" w:hAnsi="Times New Roman"/>
      <w:sz w:val="24"/>
      <w:szCs w:val="24"/>
    </w:rPr>
  </w:style>
  <w:style w:type="paragraph" w:styleId="Cabealho">
    <w:name w:val="header"/>
    <w:basedOn w:val="Normal"/>
    <w:link w:val="CabealhoChar"/>
    <w:uiPriority w:val="99"/>
    <w:unhideWhenUsed/>
    <w:rsid w:val="001C7E68"/>
    <w:pPr>
      <w:tabs>
        <w:tab w:val="center" w:pos="4252"/>
        <w:tab w:val="right" w:pos="8504"/>
      </w:tabs>
    </w:pPr>
  </w:style>
  <w:style w:type="character" w:customStyle="1" w:styleId="CabealhoChar">
    <w:name w:val="Cabeçalho Char"/>
    <w:basedOn w:val="Fontepargpadro"/>
    <w:link w:val="Cabealho"/>
    <w:uiPriority w:val="99"/>
    <w:rsid w:val="001C7E68"/>
    <w:rPr>
      <w:rFonts w:ascii="Times New Roman" w:eastAsia="Times New Roman" w:hAnsi="Times New Roman"/>
      <w:sz w:val="24"/>
      <w:szCs w:val="24"/>
    </w:rPr>
  </w:style>
  <w:style w:type="character" w:customStyle="1" w:styleId="apple-converted-space">
    <w:name w:val="apple-converted-space"/>
    <w:basedOn w:val="Fontepargpadro"/>
    <w:rsid w:val="00B773A0"/>
  </w:style>
  <w:style w:type="paragraph" w:styleId="Textodebalo">
    <w:name w:val="Balloon Text"/>
    <w:basedOn w:val="Normal"/>
    <w:link w:val="TextodebaloChar"/>
    <w:uiPriority w:val="99"/>
    <w:semiHidden/>
    <w:unhideWhenUsed/>
    <w:rsid w:val="00681D7F"/>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681D7F"/>
    <w:rPr>
      <w:rFonts w:ascii="Tahoma" w:eastAsia="Times New Roman" w:hAnsi="Tahoma" w:cs="Tahoma"/>
      <w:sz w:val="16"/>
      <w:szCs w:val="16"/>
    </w:rPr>
  </w:style>
  <w:style w:type="character" w:customStyle="1" w:styleId="hps">
    <w:name w:val="hps"/>
    <w:basedOn w:val="Fontepargpadro"/>
    <w:rsid w:val="006666E2"/>
  </w:style>
  <w:style w:type="character" w:customStyle="1" w:styleId="normalchar1">
    <w:name w:val="normal__char1"/>
    <w:uiPriority w:val="99"/>
    <w:rsid w:val="001F0BDC"/>
    <w:rPr>
      <w:rFonts w:ascii="Arial" w:hAnsi="Arial"/>
      <w:sz w:val="24"/>
      <w:u w:val="none"/>
      <w:effect w:val="none"/>
    </w:rPr>
  </w:style>
  <w:style w:type="paragraph" w:styleId="Corpodetexto">
    <w:name w:val="Body Text"/>
    <w:basedOn w:val="Normal"/>
    <w:link w:val="CorpodetextoChar"/>
    <w:uiPriority w:val="99"/>
    <w:rsid w:val="00AA0212"/>
    <w:pPr>
      <w:spacing w:after="120"/>
      <w:ind w:left="0"/>
      <w:jc w:val="left"/>
    </w:pPr>
    <w:rPr>
      <w:rFonts w:ascii="Ecofont_Spranq_eco_Sans" w:hAnsi="Ecofont_Spranq_eco_Sans"/>
    </w:rPr>
  </w:style>
  <w:style w:type="character" w:customStyle="1" w:styleId="CorpodetextoChar">
    <w:name w:val="Corpo de texto Char"/>
    <w:basedOn w:val="Fontepargpadro"/>
    <w:link w:val="Corpodetexto"/>
    <w:uiPriority w:val="99"/>
    <w:rsid w:val="00AA0212"/>
    <w:rPr>
      <w:rFonts w:ascii="Ecofont_Spranq_eco_Sans" w:eastAsia="Times New Roman" w:hAnsi="Ecofont_Spranq_eco_Sans"/>
      <w:sz w:val="24"/>
      <w:szCs w:val="24"/>
    </w:rPr>
  </w:style>
</w:styles>
</file>

<file path=word/webSettings.xml><?xml version="1.0" encoding="utf-8"?>
<w:webSettings xmlns:r="http://schemas.openxmlformats.org/officeDocument/2006/relationships" xmlns:w="http://schemas.openxmlformats.org/wordprocessingml/2006/main">
  <w:divs>
    <w:div w:id="590429038">
      <w:bodyDiv w:val="1"/>
      <w:marLeft w:val="0"/>
      <w:marRight w:val="0"/>
      <w:marTop w:val="0"/>
      <w:marBottom w:val="0"/>
      <w:divBdr>
        <w:top w:val="none" w:sz="0" w:space="0" w:color="auto"/>
        <w:left w:val="none" w:sz="0" w:space="0" w:color="auto"/>
        <w:bottom w:val="none" w:sz="0" w:space="0" w:color="auto"/>
        <w:right w:val="none" w:sz="0" w:space="0" w:color="auto"/>
      </w:divBdr>
      <w:divsChild>
        <w:div w:id="2081752709">
          <w:marLeft w:val="0"/>
          <w:marRight w:val="0"/>
          <w:marTop w:val="0"/>
          <w:marBottom w:val="0"/>
          <w:divBdr>
            <w:top w:val="none" w:sz="0" w:space="0" w:color="auto"/>
            <w:left w:val="none" w:sz="0" w:space="0" w:color="auto"/>
            <w:bottom w:val="none" w:sz="0" w:space="0" w:color="auto"/>
            <w:right w:val="none" w:sz="0" w:space="0" w:color="auto"/>
          </w:divBdr>
          <w:divsChild>
            <w:div w:id="174543060">
              <w:marLeft w:val="0"/>
              <w:marRight w:val="0"/>
              <w:marTop w:val="0"/>
              <w:marBottom w:val="0"/>
              <w:divBdr>
                <w:top w:val="none" w:sz="0" w:space="0" w:color="auto"/>
                <w:left w:val="none" w:sz="0" w:space="0" w:color="auto"/>
                <w:bottom w:val="none" w:sz="0" w:space="0" w:color="auto"/>
                <w:right w:val="none" w:sz="0" w:space="0" w:color="auto"/>
              </w:divBdr>
              <w:divsChild>
                <w:div w:id="1535999122">
                  <w:marLeft w:val="0"/>
                  <w:marRight w:val="0"/>
                  <w:marTop w:val="0"/>
                  <w:marBottom w:val="0"/>
                  <w:divBdr>
                    <w:top w:val="none" w:sz="0" w:space="0" w:color="auto"/>
                    <w:left w:val="none" w:sz="0" w:space="0" w:color="auto"/>
                    <w:bottom w:val="none" w:sz="0" w:space="0" w:color="auto"/>
                    <w:right w:val="none" w:sz="0" w:space="0" w:color="auto"/>
                  </w:divBdr>
                  <w:divsChild>
                    <w:div w:id="1092623978">
                      <w:marLeft w:val="0"/>
                      <w:marRight w:val="0"/>
                      <w:marTop w:val="0"/>
                      <w:marBottom w:val="0"/>
                      <w:divBdr>
                        <w:top w:val="none" w:sz="0" w:space="0" w:color="auto"/>
                        <w:left w:val="none" w:sz="0" w:space="0" w:color="auto"/>
                        <w:bottom w:val="none" w:sz="0" w:space="0" w:color="auto"/>
                        <w:right w:val="none" w:sz="0" w:space="0" w:color="auto"/>
                      </w:divBdr>
                      <w:divsChild>
                        <w:div w:id="1010063161">
                          <w:marLeft w:val="0"/>
                          <w:marRight w:val="0"/>
                          <w:marTop w:val="0"/>
                          <w:marBottom w:val="0"/>
                          <w:divBdr>
                            <w:top w:val="none" w:sz="0" w:space="0" w:color="auto"/>
                            <w:left w:val="none" w:sz="0" w:space="0" w:color="auto"/>
                            <w:bottom w:val="none" w:sz="0" w:space="0" w:color="auto"/>
                            <w:right w:val="none" w:sz="0" w:space="0" w:color="auto"/>
                          </w:divBdr>
                          <w:divsChild>
                            <w:div w:id="1022393611">
                              <w:marLeft w:val="0"/>
                              <w:marRight w:val="0"/>
                              <w:marTop w:val="0"/>
                              <w:marBottom w:val="0"/>
                              <w:divBdr>
                                <w:top w:val="none" w:sz="0" w:space="0" w:color="auto"/>
                                <w:left w:val="none" w:sz="0" w:space="0" w:color="auto"/>
                                <w:bottom w:val="none" w:sz="0" w:space="0" w:color="auto"/>
                                <w:right w:val="none" w:sz="0" w:space="0" w:color="auto"/>
                              </w:divBdr>
                              <w:divsChild>
                                <w:div w:id="470751315">
                                  <w:marLeft w:val="0"/>
                                  <w:marRight w:val="0"/>
                                  <w:marTop w:val="0"/>
                                  <w:marBottom w:val="0"/>
                                  <w:divBdr>
                                    <w:top w:val="none" w:sz="0" w:space="0" w:color="auto"/>
                                    <w:left w:val="none" w:sz="0" w:space="0" w:color="auto"/>
                                    <w:bottom w:val="none" w:sz="0" w:space="0" w:color="auto"/>
                                    <w:right w:val="none" w:sz="0" w:space="0" w:color="auto"/>
                                  </w:divBdr>
                                  <w:divsChild>
                                    <w:div w:id="132377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2.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24</Pages>
  <Words>5166</Words>
  <Characters>27897</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32998</CharactersWithSpaces>
  <SharedDoc>false</SharedDoc>
  <HLinks>
    <vt:vector size="6" baseType="variant">
      <vt:variant>
        <vt:i4>1048586</vt:i4>
      </vt:variant>
      <vt:variant>
        <vt:i4>3</vt:i4>
      </vt:variant>
      <vt:variant>
        <vt:i4>0</vt:i4>
      </vt:variant>
      <vt:variant>
        <vt:i4>5</vt:i4>
      </vt:variant>
      <vt:variant>
        <vt:lpwstr>javascript:LoadLargeImageprod(document.getElementById('ctl00_MainContent_ProductInfo1_ctl00_firstimage').value,'Advanced Tactical Knee Pads V.2')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Alexandre Mota Coelho</cp:lastModifiedBy>
  <cp:revision>42</cp:revision>
  <cp:lastPrinted>2014-11-24T21:06:00Z</cp:lastPrinted>
  <dcterms:created xsi:type="dcterms:W3CDTF">2014-09-17T18:35:00Z</dcterms:created>
  <dcterms:modified xsi:type="dcterms:W3CDTF">2014-11-24T21:06:00Z</dcterms:modified>
</cp:coreProperties>
</file>